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7D" w:rsidRDefault="00D02F7D" w:rsidP="00D02F7D">
      <w:pPr>
        <w:spacing w:line="240" w:lineRule="auto"/>
      </w:pPr>
      <w:r>
        <w:tab/>
      </w:r>
      <w:proofErr w:type="gramStart"/>
      <w:r w:rsidRPr="00965303">
        <w:t>О</w:t>
      </w:r>
      <w:r>
        <w:t>бязательное медицинское страхование (ОМС) - вид обязательного социального страхования, направленный на обеспечение при наступлении страхового случая (заболевание, травма, иное состояние здоровья)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законом случаях в пределах базовой программы обязательного медицинского страхования.</w:t>
      </w:r>
      <w:proofErr w:type="gramEnd"/>
    </w:p>
    <w:p w:rsidR="00D02F7D" w:rsidRPr="00D02F7D" w:rsidRDefault="00D02F7D" w:rsidP="00D02F7D">
      <w:pPr>
        <w:jc w:val="center"/>
        <w:rPr>
          <w:color w:val="17365D" w:themeColor="text2" w:themeShade="BF"/>
        </w:rPr>
      </w:pPr>
      <w:r w:rsidRPr="00D02F7D">
        <w:rPr>
          <w:color w:val="17365D" w:themeColor="text2" w:themeShade="BF"/>
        </w:rPr>
        <w:t>СУБЪЕКТЫ ОБЯЗАТЕЛЬНОГО МЕДИЦИНСКОГО СТРАХОВАНИЯ И УЧАСТНИКИ ОБЯЗАТЕЛЬНОГО МЕДИЦИНСКОГО СТРАХОВАНИЯ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02F7D" w:rsidTr="00513A6C">
        <w:tc>
          <w:tcPr>
            <w:tcW w:w="4785" w:type="dxa"/>
            <w:shd w:val="clear" w:color="auto" w:fill="FFFFFF" w:themeFill="background1"/>
          </w:tcPr>
          <w:p w:rsidR="00D02F7D" w:rsidRPr="0070337B" w:rsidRDefault="00D02F7D">
            <w:pPr>
              <w:rPr>
                <w:sz w:val="24"/>
                <w:szCs w:val="24"/>
                <w:u w:val="single"/>
              </w:rPr>
            </w:pPr>
            <w:r w:rsidRPr="0070337B">
              <w:rPr>
                <w:sz w:val="24"/>
                <w:szCs w:val="24"/>
                <w:u w:val="single"/>
              </w:rPr>
              <w:t>Субъектами обязательного медицинского страхования являются:</w:t>
            </w:r>
          </w:p>
        </w:tc>
        <w:tc>
          <w:tcPr>
            <w:tcW w:w="4786" w:type="dxa"/>
            <w:shd w:val="clear" w:color="auto" w:fill="FFFFFF" w:themeFill="background1"/>
          </w:tcPr>
          <w:p w:rsidR="00D02F7D" w:rsidRPr="0070337B" w:rsidRDefault="00D02F7D">
            <w:pPr>
              <w:rPr>
                <w:u w:val="single"/>
              </w:rPr>
            </w:pPr>
            <w:r w:rsidRPr="0070337B">
              <w:rPr>
                <w:sz w:val="24"/>
                <w:szCs w:val="24"/>
                <w:u w:val="single"/>
              </w:rPr>
              <w:t>Участниками обязательного медицинского страхования являются</w:t>
            </w:r>
            <w:r w:rsidRPr="0070337B">
              <w:rPr>
                <w:u w:val="single"/>
              </w:rPr>
              <w:t>:</w:t>
            </w:r>
          </w:p>
        </w:tc>
      </w:tr>
      <w:tr w:rsidR="00D02F7D" w:rsidTr="00513A6C">
        <w:tc>
          <w:tcPr>
            <w:tcW w:w="4785" w:type="dxa"/>
          </w:tcPr>
          <w:p w:rsidR="00D02F7D" w:rsidRDefault="00D02F7D" w:rsidP="00513A6C">
            <w:pPr>
              <w:pStyle w:val="a4"/>
              <w:numPr>
                <w:ilvl w:val="0"/>
                <w:numId w:val="5"/>
              </w:numPr>
            </w:pPr>
            <w:r>
              <w:t>застрахованные лица</w:t>
            </w:r>
          </w:p>
        </w:tc>
        <w:tc>
          <w:tcPr>
            <w:tcW w:w="4786" w:type="dxa"/>
          </w:tcPr>
          <w:p w:rsidR="00D02F7D" w:rsidRDefault="00D02F7D" w:rsidP="00513A6C">
            <w:pPr>
              <w:pStyle w:val="a4"/>
              <w:numPr>
                <w:ilvl w:val="0"/>
                <w:numId w:val="6"/>
              </w:numPr>
            </w:pPr>
            <w:r>
              <w:t>территориальные фонды</w:t>
            </w:r>
          </w:p>
        </w:tc>
      </w:tr>
      <w:tr w:rsidR="00D02F7D" w:rsidTr="00513A6C">
        <w:tc>
          <w:tcPr>
            <w:tcW w:w="4785" w:type="dxa"/>
          </w:tcPr>
          <w:p w:rsidR="00D02F7D" w:rsidRDefault="00D02F7D" w:rsidP="00513A6C">
            <w:pPr>
              <w:pStyle w:val="a4"/>
              <w:numPr>
                <w:ilvl w:val="0"/>
                <w:numId w:val="5"/>
              </w:numPr>
            </w:pPr>
            <w:r>
              <w:t>страхователи</w:t>
            </w:r>
          </w:p>
        </w:tc>
        <w:tc>
          <w:tcPr>
            <w:tcW w:w="4786" w:type="dxa"/>
          </w:tcPr>
          <w:p w:rsidR="00D02F7D" w:rsidRDefault="00D02F7D" w:rsidP="00513A6C">
            <w:pPr>
              <w:pStyle w:val="a4"/>
              <w:numPr>
                <w:ilvl w:val="0"/>
                <w:numId w:val="6"/>
              </w:numPr>
            </w:pPr>
            <w:r>
              <w:t>страховые медицинские организации</w:t>
            </w:r>
          </w:p>
        </w:tc>
      </w:tr>
      <w:tr w:rsidR="00D02F7D" w:rsidTr="00513A6C">
        <w:tc>
          <w:tcPr>
            <w:tcW w:w="4785" w:type="dxa"/>
          </w:tcPr>
          <w:p w:rsidR="00D02F7D" w:rsidRDefault="00D02F7D" w:rsidP="00513A6C">
            <w:pPr>
              <w:pStyle w:val="a4"/>
              <w:numPr>
                <w:ilvl w:val="0"/>
                <w:numId w:val="5"/>
              </w:numPr>
            </w:pPr>
            <w:r>
              <w:t>Федеральный фонд</w:t>
            </w:r>
          </w:p>
        </w:tc>
        <w:tc>
          <w:tcPr>
            <w:tcW w:w="4786" w:type="dxa"/>
          </w:tcPr>
          <w:p w:rsidR="00D02F7D" w:rsidRDefault="00D02F7D" w:rsidP="00513A6C">
            <w:pPr>
              <w:pStyle w:val="a4"/>
              <w:numPr>
                <w:ilvl w:val="0"/>
                <w:numId w:val="6"/>
              </w:numPr>
            </w:pPr>
            <w:r>
              <w:t>медицинские организации</w:t>
            </w:r>
          </w:p>
        </w:tc>
      </w:tr>
    </w:tbl>
    <w:p w:rsidR="00D02F7D" w:rsidRPr="0080214F" w:rsidRDefault="00D02F7D" w:rsidP="00D02F7D">
      <w:pPr>
        <w:jc w:val="center"/>
        <w:rPr>
          <w:color w:val="17365D" w:themeColor="text2" w:themeShade="BF"/>
          <w:sz w:val="24"/>
          <w:szCs w:val="24"/>
        </w:rPr>
      </w:pPr>
      <w:r w:rsidRPr="0080214F">
        <w:rPr>
          <w:color w:val="17365D" w:themeColor="text2" w:themeShade="BF"/>
          <w:sz w:val="24"/>
          <w:szCs w:val="24"/>
        </w:rPr>
        <w:t>Застрахованные лица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02F7D" w:rsidTr="00513A6C">
        <w:tc>
          <w:tcPr>
            <w:tcW w:w="9571" w:type="dxa"/>
            <w:gridSpan w:val="2"/>
          </w:tcPr>
          <w:p w:rsidR="00D02F7D" w:rsidRDefault="00D02F7D" w:rsidP="0070337B">
            <w:pPr>
              <w:ind w:firstLine="709"/>
            </w:pPr>
            <w:proofErr w:type="gramStart"/>
            <w: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w:t>
            </w:r>
            <w:proofErr w:type="gramEnd"/>
            <w:r>
              <w:t xml:space="preserve"> лица, имеющие право на медицинскую помощь в соответствии с Федеральным законом "О беженцах":</w:t>
            </w:r>
          </w:p>
        </w:tc>
      </w:tr>
      <w:tr w:rsidR="00513A6C" w:rsidTr="00513A6C">
        <w:tc>
          <w:tcPr>
            <w:tcW w:w="4785" w:type="dxa"/>
          </w:tcPr>
          <w:p w:rsidR="00513A6C" w:rsidRDefault="00513A6C" w:rsidP="00D02F7D"/>
        </w:tc>
        <w:tc>
          <w:tcPr>
            <w:tcW w:w="4786" w:type="dxa"/>
          </w:tcPr>
          <w:p w:rsidR="00513A6C" w:rsidRDefault="00513A6C" w:rsidP="00D02F7D"/>
        </w:tc>
      </w:tr>
      <w:tr w:rsidR="00D02F7D" w:rsidTr="0080214F">
        <w:tc>
          <w:tcPr>
            <w:tcW w:w="4785" w:type="dxa"/>
          </w:tcPr>
          <w:p w:rsidR="00D02F7D" w:rsidRPr="0070337B" w:rsidRDefault="00D02F7D" w:rsidP="00513A6C">
            <w:pPr>
              <w:jc w:val="center"/>
              <w:rPr>
                <w:sz w:val="24"/>
                <w:szCs w:val="24"/>
                <w:u w:val="single"/>
              </w:rPr>
            </w:pPr>
            <w:proofErr w:type="gramStart"/>
            <w:r w:rsidRPr="0070337B">
              <w:rPr>
                <w:sz w:val="24"/>
                <w:szCs w:val="24"/>
                <w:u w:val="single"/>
              </w:rPr>
              <w:t>Работающие</w:t>
            </w:r>
            <w:proofErr w:type="gramEnd"/>
            <w:r w:rsidRPr="0070337B">
              <w:rPr>
                <w:sz w:val="24"/>
                <w:szCs w:val="24"/>
                <w:u w:val="single"/>
              </w:rPr>
              <w:t xml:space="preserve"> по трудовому договору</w:t>
            </w:r>
          </w:p>
        </w:tc>
        <w:tc>
          <w:tcPr>
            <w:tcW w:w="4786" w:type="dxa"/>
          </w:tcPr>
          <w:p w:rsidR="00D02F7D" w:rsidRPr="0070337B" w:rsidRDefault="00D02F7D" w:rsidP="00513A6C">
            <w:pPr>
              <w:jc w:val="center"/>
              <w:rPr>
                <w:sz w:val="24"/>
                <w:szCs w:val="24"/>
                <w:u w:val="single"/>
              </w:rPr>
            </w:pPr>
            <w:r w:rsidRPr="0070337B">
              <w:rPr>
                <w:sz w:val="24"/>
                <w:szCs w:val="24"/>
                <w:u w:val="single"/>
              </w:rPr>
              <w:t>Неработающие граждане:</w:t>
            </w:r>
          </w:p>
        </w:tc>
      </w:tr>
      <w:tr w:rsidR="0070337B" w:rsidTr="0080214F">
        <w:tc>
          <w:tcPr>
            <w:tcW w:w="4785" w:type="dxa"/>
            <w:vMerge w:val="restart"/>
          </w:tcPr>
          <w:p w:rsidR="0070337B" w:rsidRDefault="0070337B" w:rsidP="00513A6C">
            <w:pPr>
              <w:pStyle w:val="a4"/>
              <w:numPr>
                <w:ilvl w:val="0"/>
                <w:numId w:val="6"/>
              </w:numPr>
            </w:pPr>
            <w:r>
              <w:t xml:space="preserve">самостоятельно обеспечивающие себя работой (индивидуальные </w:t>
            </w:r>
            <w:proofErr w:type="gramStart"/>
            <w:r>
              <w:t>предприниматели</w:t>
            </w:r>
            <w:proofErr w:type="gramEnd"/>
            <w:r>
              <w:t xml:space="preserve"> занимающиеся частной практикой нотариусы, адвокаты, арбитражные управляющие</w:t>
            </w:r>
          </w:p>
          <w:p w:rsidR="0070337B" w:rsidRDefault="0070337B" w:rsidP="00513A6C">
            <w:pPr>
              <w:pStyle w:val="a4"/>
              <w:numPr>
                <w:ilvl w:val="0"/>
                <w:numId w:val="6"/>
              </w:numPr>
            </w:pPr>
            <w:proofErr w:type="gramStart"/>
            <w:r>
              <w:t>являющиеся</w:t>
            </w:r>
            <w:proofErr w:type="gramEnd"/>
            <w:r>
              <w:t xml:space="preserve"> членами крестьянских (фермерских) хозяйств</w:t>
            </w:r>
          </w:p>
          <w:p w:rsidR="0070337B" w:rsidRDefault="0070337B" w:rsidP="00513A6C">
            <w:pPr>
              <w:pStyle w:val="a4"/>
              <w:numPr>
                <w:ilvl w:val="0"/>
                <w:numId w:val="6"/>
              </w:numPr>
            </w:pPr>
            <w:r>
              <w:t>являющиеся членами семейных (родовых) общин коренных малочисленных народов Севера, Сибири и Дальнего Востока Российской Федерации</w:t>
            </w:r>
          </w:p>
        </w:tc>
        <w:tc>
          <w:tcPr>
            <w:tcW w:w="4786" w:type="dxa"/>
          </w:tcPr>
          <w:p w:rsidR="0070337B" w:rsidRDefault="0070337B" w:rsidP="00513A6C">
            <w:pPr>
              <w:pStyle w:val="a4"/>
              <w:numPr>
                <w:ilvl w:val="0"/>
                <w:numId w:val="6"/>
              </w:numPr>
            </w:pPr>
            <w:r>
              <w:t>дети со дня рождения до достижения ими возраста 18 лет</w:t>
            </w:r>
          </w:p>
        </w:tc>
      </w:tr>
      <w:tr w:rsidR="0070337B" w:rsidTr="0080214F">
        <w:tc>
          <w:tcPr>
            <w:tcW w:w="4785" w:type="dxa"/>
            <w:vMerge/>
          </w:tcPr>
          <w:p w:rsidR="0070337B" w:rsidRDefault="0070337B" w:rsidP="00513A6C">
            <w:pPr>
              <w:pStyle w:val="a4"/>
              <w:numPr>
                <w:ilvl w:val="0"/>
                <w:numId w:val="6"/>
              </w:numPr>
            </w:pPr>
          </w:p>
        </w:tc>
        <w:tc>
          <w:tcPr>
            <w:tcW w:w="4786" w:type="dxa"/>
          </w:tcPr>
          <w:p w:rsidR="0070337B" w:rsidRDefault="0070337B" w:rsidP="0070337B">
            <w:pPr>
              <w:pStyle w:val="a4"/>
              <w:numPr>
                <w:ilvl w:val="0"/>
                <w:numId w:val="6"/>
              </w:numPr>
            </w:pPr>
            <w:r>
              <w:t>неработающие пенсионеры независимо от основания назначения пенсии</w:t>
            </w:r>
          </w:p>
        </w:tc>
      </w:tr>
      <w:tr w:rsidR="0070337B" w:rsidTr="0080214F">
        <w:tc>
          <w:tcPr>
            <w:tcW w:w="4785" w:type="dxa"/>
            <w:vMerge/>
          </w:tcPr>
          <w:p w:rsidR="0070337B" w:rsidRDefault="0070337B" w:rsidP="00513A6C">
            <w:pPr>
              <w:pStyle w:val="a4"/>
              <w:numPr>
                <w:ilvl w:val="0"/>
                <w:numId w:val="6"/>
              </w:numPr>
            </w:pPr>
          </w:p>
        </w:tc>
        <w:tc>
          <w:tcPr>
            <w:tcW w:w="4786" w:type="dxa"/>
          </w:tcPr>
          <w:p w:rsidR="0070337B" w:rsidRDefault="0070337B" w:rsidP="00513A6C">
            <w:pPr>
              <w:pStyle w:val="a4"/>
              <w:numPr>
                <w:ilvl w:val="0"/>
                <w:numId w:val="6"/>
              </w:numPr>
            </w:pPr>
            <w:r>
              <w:t>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70337B" w:rsidRDefault="0070337B" w:rsidP="0070337B">
            <w:pPr>
              <w:pStyle w:val="a4"/>
              <w:numPr>
                <w:ilvl w:val="0"/>
                <w:numId w:val="4"/>
              </w:numPr>
            </w:pPr>
            <w:r>
              <w:t>безработные граждане, зарегистрированные в соответствии с законодательством о занятости</w:t>
            </w:r>
          </w:p>
          <w:p w:rsidR="0070337B" w:rsidRDefault="0070337B" w:rsidP="0070337B">
            <w:pPr>
              <w:pStyle w:val="a4"/>
              <w:numPr>
                <w:ilvl w:val="0"/>
                <w:numId w:val="4"/>
              </w:numPr>
            </w:pPr>
            <w:proofErr w:type="gramStart"/>
            <w:r>
              <w:t xml:space="preserve">один из родителей или опекун, занятые уходом за ребенком до достижения им возраста трех лет </w:t>
            </w:r>
            <w:proofErr w:type="gramEnd"/>
          </w:p>
          <w:p w:rsidR="0070337B" w:rsidRDefault="0070337B" w:rsidP="0070337B">
            <w:pPr>
              <w:pStyle w:val="a4"/>
              <w:numPr>
                <w:ilvl w:val="0"/>
                <w:numId w:val="4"/>
              </w:numPr>
            </w:pPr>
            <w:r>
              <w:t>трудоспособные граждане, занятые уходом за детьми-инвалидами, инвалидами I группы, лицами, достигшими возраста 80 лет</w:t>
            </w:r>
          </w:p>
          <w:p w:rsidR="0070337B" w:rsidRDefault="0070337B" w:rsidP="00513A6C">
            <w:pPr>
              <w:pStyle w:val="a4"/>
              <w:numPr>
                <w:ilvl w:val="0"/>
                <w:numId w:val="6"/>
              </w:numPr>
            </w:pPr>
            <w:r>
              <w:t>иные не работающие по трудовому договору граждане, за исключением военнослужащих и приравненных к ним в организации оказания медицинской помощи лиц</w:t>
            </w:r>
          </w:p>
        </w:tc>
      </w:tr>
      <w:tr w:rsidR="00D02F7D" w:rsidTr="0080214F">
        <w:tc>
          <w:tcPr>
            <w:tcW w:w="4785" w:type="dxa"/>
          </w:tcPr>
          <w:p w:rsidR="00D02F7D" w:rsidRDefault="00D02F7D"/>
        </w:tc>
        <w:tc>
          <w:tcPr>
            <w:tcW w:w="4786" w:type="dxa"/>
          </w:tcPr>
          <w:p w:rsidR="00D02F7D" w:rsidRDefault="00D02F7D"/>
        </w:tc>
      </w:tr>
      <w:tr w:rsidR="0080214F" w:rsidTr="0080214F">
        <w:tc>
          <w:tcPr>
            <w:tcW w:w="9571" w:type="dxa"/>
            <w:gridSpan w:val="2"/>
          </w:tcPr>
          <w:p w:rsidR="0080214F" w:rsidRPr="0080214F" w:rsidRDefault="0080214F" w:rsidP="0070337B">
            <w:pPr>
              <w:jc w:val="center"/>
              <w:rPr>
                <w:color w:val="17365D" w:themeColor="text2" w:themeShade="BF"/>
                <w:sz w:val="24"/>
                <w:szCs w:val="24"/>
              </w:rPr>
            </w:pPr>
            <w:r w:rsidRPr="0080214F">
              <w:rPr>
                <w:color w:val="17365D" w:themeColor="text2" w:themeShade="BF"/>
                <w:sz w:val="24"/>
                <w:szCs w:val="24"/>
              </w:rPr>
              <w:t>Страхователи</w:t>
            </w:r>
          </w:p>
          <w:p w:rsidR="0080214F" w:rsidRDefault="0080214F" w:rsidP="0070337B">
            <w:pPr>
              <w:jc w:val="center"/>
            </w:pPr>
          </w:p>
        </w:tc>
      </w:tr>
      <w:tr w:rsidR="0070337B" w:rsidTr="00802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70337B" w:rsidRPr="0070337B" w:rsidRDefault="0070337B" w:rsidP="0070337B">
            <w:pPr>
              <w:rPr>
                <w:sz w:val="24"/>
                <w:szCs w:val="24"/>
                <w:u w:val="single"/>
              </w:rPr>
            </w:pPr>
            <w:r w:rsidRPr="0070337B">
              <w:rPr>
                <w:sz w:val="24"/>
                <w:szCs w:val="24"/>
                <w:u w:val="single"/>
              </w:rPr>
              <w:lastRenderedPageBreak/>
              <w:t>Страхователями для работающих граждан являются:</w:t>
            </w:r>
          </w:p>
        </w:tc>
        <w:tc>
          <w:tcPr>
            <w:tcW w:w="4786" w:type="dxa"/>
            <w:tcBorders>
              <w:top w:val="nil"/>
              <w:left w:val="nil"/>
              <w:bottom w:val="nil"/>
              <w:right w:val="nil"/>
            </w:tcBorders>
          </w:tcPr>
          <w:p w:rsidR="0070337B" w:rsidRPr="0070337B" w:rsidRDefault="0070337B" w:rsidP="0070337B">
            <w:pPr>
              <w:rPr>
                <w:sz w:val="24"/>
                <w:szCs w:val="24"/>
                <w:u w:val="single"/>
              </w:rPr>
            </w:pPr>
            <w:r w:rsidRPr="0070337B">
              <w:rPr>
                <w:sz w:val="24"/>
                <w:szCs w:val="24"/>
                <w:u w:val="single"/>
              </w:rPr>
              <w:t>Страхователями для неработающих граждан</w:t>
            </w:r>
            <w:r>
              <w:rPr>
                <w:sz w:val="24"/>
                <w:szCs w:val="24"/>
                <w:u w:val="single"/>
              </w:rPr>
              <w:t xml:space="preserve"> </w:t>
            </w:r>
            <w:r w:rsidRPr="0070337B">
              <w:rPr>
                <w:sz w:val="24"/>
                <w:szCs w:val="24"/>
                <w:u w:val="single"/>
              </w:rPr>
              <w:t xml:space="preserve"> являются</w:t>
            </w:r>
          </w:p>
        </w:tc>
      </w:tr>
      <w:tr w:rsidR="0070337B" w:rsidTr="00703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70337B" w:rsidRDefault="0070337B" w:rsidP="0070337B">
            <w:pPr>
              <w:pStyle w:val="a4"/>
              <w:numPr>
                <w:ilvl w:val="0"/>
                <w:numId w:val="7"/>
              </w:numPr>
            </w:pPr>
            <w:r>
              <w:t>лица, производящие выплаты и иные вознаграждения физическим лицам</w:t>
            </w:r>
          </w:p>
          <w:p w:rsidR="0070337B" w:rsidRDefault="0070337B" w:rsidP="0070337B">
            <w:pPr>
              <w:pStyle w:val="a4"/>
              <w:numPr>
                <w:ilvl w:val="0"/>
                <w:numId w:val="7"/>
              </w:numPr>
            </w:pPr>
            <w:r>
              <w:t>организации</w:t>
            </w:r>
          </w:p>
          <w:p w:rsidR="0070337B" w:rsidRDefault="0070337B" w:rsidP="0070337B">
            <w:pPr>
              <w:pStyle w:val="a4"/>
              <w:numPr>
                <w:ilvl w:val="0"/>
                <w:numId w:val="7"/>
              </w:numPr>
            </w:pPr>
            <w:r>
              <w:t>индивидуальные предприниматели</w:t>
            </w:r>
          </w:p>
          <w:p w:rsidR="0070337B" w:rsidRDefault="0070337B" w:rsidP="0070337B">
            <w:pPr>
              <w:pStyle w:val="a4"/>
              <w:numPr>
                <w:ilvl w:val="0"/>
                <w:numId w:val="7"/>
              </w:numPr>
            </w:pPr>
            <w:r>
              <w:t>физические лица, не признаваемые индивидуальными предпринимателями</w:t>
            </w:r>
          </w:p>
          <w:p w:rsidR="0070337B" w:rsidRDefault="0070337B" w:rsidP="0070337B">
            <w:pPr>
              <w:pStyle w:val="a4"/>
              <w:numPr>
                <w:ilvl w:val="0"/>
                <w:numId w:val="7"/>
              </w:numPr>
            </w:pPr>
            <w:r>
              <w:t>индивидуальные предприниматели, занимающиеся частной практикой нотариусы, адвокаты, арбитражные управляющие</w:t>
            </w:r>
          </w:p>
        </w:tc>
        <w:tc>
          <w:tcPr>
            <w:tcW w:w="4786" w:type="dxa"/>
            <w:tcBorders>
              <w:top w:val="nil"/>
              <w:left w:val="nil"/>
              <w:bottom w:val="nil"/>
              <w:right w:val="nil"/>
            </w:tcBorders>
          </w:tcPr>
          <w:p w:rsidR="0070337B" w:rsidRDefault="0070337B">
            <w:r>
              <w:t>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tc>
      </w:tr>
    </w:tbl>
    <w:p w:rsidR="00D02F7D" w:rsidRDefault="00D02F7D"/>
    <w:p w:rsidR="0070337B" w:rsidRPr="0080214F" w:rsidRDefault="0070337B" w:rsidP="0070337B">
      <w:pPr>
        <w:jc w:val="center"/>
        <w:rPr>
          <w:color w:val="17365D" w:themeColor="text2" w:themeShade="BF"/>
          <w:sz w:val="24"/>
          <w:szCs w:val="24"/>
        </w:rPr>
      </w:pPr>
      <w:r w:rsidRPr="0080214F">
        <w:rPr>
          <w:color w:val="17365D" w:themeColor="text2" w:themeShade="BF"/>
          <w:sz w:val="24"/>
          <w:szCs w:val="24"/>
        </w:rPr>
        <w:t>Страховщик</w:t>
      </w:r>
    </w:p>
    <w:p w:rsidR="0080214F" w:rsidRDefault="0080214F" w:rsidP="0080214F">
      <w:pPr>
        <w:pStyle w:val="a4"/>
        <w:numPr>
          <w:ilvl w:val="0"/>
          <w:numId w:val="8"/>
        </w:numPr>
        <w:spacing w:after="0" w:line="240" w:lineRule="auto"/>
      </w:pPr>
      <w:r>
        <w:t>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r w:rsidRPr="007D711F">
        <w:t xml:space="preserve"> </w:t>
      </w:r>
    </w:p>
    <w:p w:rsidR="0080214F" w:rsidRDefault="0080214F" w:rsidP="0080214F">
      <w:pPr>
        <w:pStyle w:val="a4"/>
        <w:numPr>
          <w:ilvl w:val="0"/>
          <w:numId w:val="8"/>
        </w:numPr>
        <w:spacing w:after="0" w:line="240" w:lineRule="auto"/>
      </w:pPr>
      <w:r>
        <w:t>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80214F" w:rsidRDefault="0080214F" w:rsidP="0070337B">
      <w:pPr>
        <w:jc w:val="center"/>
        <w:rPr>
          <w:color w:val="17365D" w:themeColor="text2" w:themeShade="BF"/>
        </w:rPr>
      </w:pPr>
    </w:p>
    <w:p w:rsidR="0080214F" w:rsidRPr="0080214F" w:rsidRDefault="0080214F" w:rsidP="0080214F">
      <w:pPr>
        <w:spacing w:after="0" w:line="240" w:lineRule="auto"/>
        <w:jc w:val="center"/>
        <w:rPr>
          <w:color w:val="17365D" w:themeColor="text2" w:themeShade="BF"/>
          <w:sz w:val="24"/>
          <w:szCs w:val="24"/>
        </w:rPr>
      </w:pPr>
      <w:r w:rsidRPr="0080214F">
        <w:rPr>
          <w:color w:val="17365D" w:themeColor="text2" w:themeShade="BF"/>
          <w:sz w:val="24"/>
          <w:szCs w:val="24"/>
        </w:rPr>
        <w:t>Территориальные фонды</w:t>
      </w:r>
    </w:p>
    <w:p w:rsidR="0080214F" w:rsidRPr="0080214F" w:rsidRDefault="0080214F" w:rsidP="0080214F">
      <w:pPr>
        <w:spacing w:after="0" w:line="240" w:lineRule="auto"/>
        <w:jc w:val="center"/>
        <w:rPr>
          <w:color w:val="17365D" w:themeColor="text2" w:themeShade="BF"/>
        </w:rPr>
      </w:pPr>
    </w:p>
    <w:p w:rsidR="0080214F" w:rsidRDefault="0080214F" w:rsidP="0080214F">
      <w:pPr>
        <w:pStyle w:val="a4"/>
        <w:numPr>
          <w:ilvl w:val="0"/>
          <w:numId w:val="9"/>
        </w:numPr>
        <w:spacing w:after="0" w:line="240" w:lineRule="auto"/>
      </w:pPr>
      <w:r>
        <w:t>Территориальные фонды - некоммерческие организации, созданные субъектами Российской Федерации для реализации государственной политики в сфере обязательного медицинского страхования на территориях субъектов Российской Федерации.</w:t>
      </w:r>
    </w:p>
    <w:p w:rsidR="0080214F" w:rsidRDefault="0080214F" w:rsidP="0080214F">
      <w:pPr>
        <w:pStyle w:val="a4"/>
        <w:numPr>
          <w:ilvl w:val="0"/>
          <w:numId w:val="9"/>
        </w:numPr>
        <w:spacing w:after="0" w:line="240" w:lineRule="auto"/>
      </w:pPr>
      <w:r>
        <w:t>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w:t>
      </w:r>
    </w:p>
    <w:p w:rsidR="0080214F" w:rsidRDefault="0080214F" w:rsidP="0080214F">
      <w:pPr>
        <w:pStyle w:val="a4"/>
        <w:numPr>
          <w:ilvl w:val="0"/>
          <w:numId w:val="9"/>
        </w:numPr>
        <w:spacing w:after="0" w:line="240" w:lineRule="auto"/>
      </w:pPr>
      <w:r>
        <w:t xml:space="preserve">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w:t>
      </w:r>
    </w:p>
    <w:p w:rsidR="0080214F" w:rsidRDefault="0080214F" w:rsidP="0070337B">
      <w:pPr>
        <w:jc w:val="center"/>
        <w:rPr>
          <w:color w:val="17365D" w:themeColor="text2" w:themeShade="BF"/>
        </w:rPr>
      </w:pPr>
    </w:p>
    <w:p w:rsidR="0080214F" w:rsidRPr="0080214F" w:rsidRDefault="0080214F" w:rsidP="0080214F">
      <w:pPr>
        <w:spacing w:after="0" w:line="240" w:lineRule="auto"/>
        <w:jc w:val="center"/>
        <w:rPr>
          <w:color w:val="17365D" w:themeColor="text2" w:themeShade="BF"/>
          <w:sz w:val="24"/>
          <w:szCs w:val="24"/>
        </w:rPr>
      </w:pPr>
      <w:r w:rsidRPr="0080214F">
        <w:rPr>
          <w:color w:val="17365D" w:themeColor="text2" w:themeShade="BF"/>
          <w:sz w:val="24"/>
          <w:szCs w:val="24"/>
        </w:rPr>
        <w:t>Страховая медицинская организация, осуществляющая деятельность в сфере обязательного медицинского страхования</w:t>
      </w:r>
    </w:p>
    <w:p w:rsidR="0080214F" w:rsidRPr="0080214F" w:rsidRDefault="0080214F" w:rsidP="0080214F">
      <w:pPr>
        <w:spacing w:after="0" w:line="240" w:lineRule="auto"/>
        <w:jc w:val="center"/>
        <w:rPr>
          <w:color w:val="17365D" w:themeColor="text2" w:themeShade="BF"/>
        </w:rPr>
      </w:pPr>
    </w:p>
    <w:p w:rsidR="0080214F" w:rsidRDefault="0080214F" w:rsidP="0080214F">
      <w:pPr>
        <w:pStyle w:val="a4"/>
        <w:numPr>
          <w:ilvl w:val="0"/>
          <w:numId w:val="10"/>
        </w:numPr>
        <w:spacing w:after="0" w:line="240" w:lineRule="auto"/>
      </w:pPr>
      <w:r>
        <w:t>Страховая медицинская организация, осуществляющая деятельность в сфере обязательного медицинского страхования, - страховая организация, имеющая лицензию, выданную в установленном законодательством Российской Федерации порядке.</w:t>
      </w:r>
    </w:p>
    <w:p w:rsidR="0080214F" w:rsidRDefault="0080214F" w:rsidP="0080214F">
      <w:pPr>
        <w:pStyle w:val="a4"/>
        <w:numPr>
          <w:ilvl w:val="0"/>
          <w:numId w:val="10"/>
        </w:numPr>
        <w:spacing w:after="0" w:line="240" w:lineRule="auto"/>
      </w:pPr>
      <w:r>
        <w:t xml:space="preserve">Страховая медицинская организация осуществляет отдельные полномочия страховщика в соответствии с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w:t>
      </w:r>
    </w:p>
    <w:p w:rsidR="0080214F" w:rsidRDefault="0080214F" w:rsidP="0080214F">
      <w:pPr>
        <w:pStyle w:val="a4"/>
        <w:numPr>
          <w:ilvl w:val="0"/>
          <w:numId w:val="10"/>
        </w:numPr>
        <w:spacing w:after="0" w:line="240" w:lineRule="auto"/>
      </w:pPr>
      <w:r>
        <w:t xml:space="preserve">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w:t>
      </w:r>
      <w:r>
        <w:lastRenderedPageBreak/>
        <w:t>медицинской помощи по обязательному медицинскому страхованию, заключенного между страховой медицинской организацией и медицинской организацией.</w:t>
      </w:r>
    </w:p>
    <w:p w:rsidR="0080214F" w:rsidRDefault="0080214F" w:rsidP="0080214F">
      <w:pPr>
        <w:pStyle w:val="a4"/>
        <w:numPr>
          <w:ilvl w:val="0"/>
          <w:numId w:val="10"/>
        </w:numPr>
        <w:spacing w:after="0" w:line="240" w:lineRule="auto"/>
      </w:pPr>
      <w:r>
        <w:t xml:space="preserve">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 </w:t>
      </w:r>
    </w:p>
    <w:p w:rsidR="0080214F" w:rsidRPr="0080214F" w:rsidRDefault="0080214F" w:rsidP="0080214F">
      <w:pPr>
        <w:pStyle w:val="a4"/>
        <w:numPr>
          <w:ilvl w:val="0"/>
          <w:numId w:val="10"/>
        </w:numPr>
        <w:rPr>
          <w:color w:val="17365D" w:themeColor="text2" w:themeShade="BF"/>
        </w:rPr>
      </w:pPr>
      <w:r>
        <w:t>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на основании уведомления, направляемого ею в территориальный фонд</w:t>
      </w:r>
    </w:p>
    <w:p w:rsidR="0080214F" w:rsidRDefault="0080214F" w:rsidP="002B6D60">
      <w:pPr>
        <w:spacing w:after="0" w:line="240" w:lineRule="auto"/>
        <w:jc w:val="center"/>
        <w:rPr>
          <w:color w:val="17365D" w:themeColor="text2" w:themeShade="BF"/>
          <w:sz w:val="24"/>
          <w:szCs w:val="24"/>
        </w:rPr>
      </w:pPr>
      <w:r w:rsidRPr="002B6D60">
        <w:rPr>
          <w:color w:val="17365D" w:themeColor="text2" w:themeShade="BF"/>
          <w:sz w:val="24"/>
          <w:szCs w:val="24"/>
        </w:rPr>
        <w:t>Медицинские организации в сфере обязательного медицинского страхования</w:t>
      </w:r>
    </w:p>
    <w:p w:rsidR="002B6D60" w:rsidRDefault="002B6D60" w:rsidP="002B6D60">
      <w:pPr>
        <w:spacing w:after="0" w:line="240" w:lineRule="auto"/>
        <w:jc w:val="center"/>
        <w:rPr>
          <w:color w:val="17365D" w:themeColor="text2" w:themeShade="BF"/>
          <w:sz w:val="24"/>
          <w:szCs w:val="24"/>
        </w:rPr>
      </w:pPr>
    </w:p>
    <w:p w:rsidR="002B6D60" w:rsidRDefault="002B6D60" w:rsidP="002B6D60">
      <w:pPr>
        <w:pStyle w:val="a4"/>
        <w:numPr>
          <w:ilvl w:val="0"/>
          <w:numId w:val="11"/>
        </w:numPr>
        <w:spacing w:after="0" w:line="240" w:lineRule="auto"/>
      </w:pPr>
      <w:r>
        <w:t>К медицинским организациям в сфере обязательного медицинского страхования относятся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в соответствии с Федеральным законом:</w:t>
      </w:r>
    </w:p>
    <w:p w:rsidR="002B6D60" w:rsidRDefault="002B6D60" w:rsidP="002B6D60">
      <w:pPr>
        <w:pStyle w:val="a4"/>
        <w:numPr>
          <w:ilvl w:val="0"/>
          <w:numId w:val="13"/>
        </w:numPr>
        <w:spacing w:after="0" w:line="240" w:lineRule="auto"/>
      </w:pPr>
      <w:r>
        <w:t>организации любой предусмотренной законодательством Российской Федерации организационно-правовой формы</w:t>
      </w:r>
    </w:p>
    <w:p w:rsidR="002B6D60" w:rsidRDefault="002B6D60" w:rsidP="002B6D60">
      <w:pPr>
        <w:pStyle w:val="a4"/>
        <w:numPr>
          <w:ilvl w:val="0"/>
          <w:numId w:val="13"/>
        </w:numPr>
        <w:spacing w:after="0" w:line="240" w:lineRule="auto"/>
      </w:pPr>
      <w:r>
        <w:t>индивидуальные предприниматели, осуществляющие медицинскую деятельность.</w:t>
      </w:r>
    </w:p>
    <w:p w:rsidR="002B6D60" w:rsidRDefault="002B6D60" w:rsidP="002B6D60">
      <w:pPr>
        <w:pStyle w:val="a4"/>
        <w:numPr>
          <w:ilvl w:val="0"/>
          <w:numId w:val="11"/>
        </w:numPr>
        <w:spacing w:after="0" w:line="240" w:lineRule="auto"/>
      </w:pPr>
      <w:r>
        <w:t>Медицинская организация включается в реестр медицинских организаций на основании уведомления, направляемого ею в территориальный фонд.</w:t>
      </w:r>
    </w:p>
    <w:p w:rsidR="002B6D60" w:rsidRDefault="002B6D60" w:rsidP="002B6D60">
      <w:pPr>
        <w:pStyle w:val="a4"/>
        <w:numPr>
          <w:ilvl w:val="0"/>
          <w:numId w:val="11"/>
        </w:numPr>
        <w:spacing w:after="0" w:line="240" w:lineRule="auto"/>
      </w:pPr>
      <w:r>
        <w:t>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2B6D60" w:rsidRPr="002B6D60" w:rsidRDefault="002B6D60" w:rsidP="002B6D60">
      <w:pPr>
        <w:spacing w:after="0" w:line="240" w:lineRule="auto"/>
        <w:jc w:val="center"/>
        <w:rPr>
          <w:color w:val="17365D" w:themeColor="text2" w:themeShade="BF"/>
          <w:sz w:val="24"/>
          <w:szCs w:val="24"/>
        </w:rPr>
      </w:pPr>
    </w:p>
    <w:p w:rsidR="002B6D60" w:rsidRDefault="002B6D60" w:rsidP="002B6D60">
      <w:pPr>
        <w:spacing w:after="0" w:line="240" w:lineRule="auto"/>
        <w:jc w:val="center"/>
        <w:rPr>
          <w:color w:val="17365D" w:themeColor="text2" w:themeShade="BF"/>
        </w:rPr>
      </w:pPr>
      <w:r w:rsidRPr="002B6D60">
        <w:rPr>
          <w:color w:val="17365D" w:themeColor="text2" w:themeShade="BF"/>
        </w:rPr>
        <w:t>ПРАВА И ОБЯЗАННОСТИ ЗАСТРАХОВАННЫХ ЛИЦ, СТРАХОВАТЕЛЕЙ, СТРАХОВЫХ МЕДИЦИНСКИХ ОРГАНИЗАЦИЙ И МЕДИЦИНСКИХ ОРГАНИЗАЦИЙ</w:t>
      </w:r>
    </w:p>
    <w:p w:rsidR="002B6D60" w:rsidRPr="002B6D60" w:rsidRDefault="002B6D60" w:rsidP="002B6D60">
      <w:pPr>
        <w:spacing w:after="0" w:line="240" w:lineRule="auto"/>
        <w:jc w:val="center"/>
        <w:rPr>
          <w:color w:val="17365D" w:themeColor="text2" w:themeShade="B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B6D60" w:rsidTr="00861473">
        <w:tc>
          <w:tcPr>
            <w:tcW w:w="4785" w:type="dxa"/>
          </w:tcPr>
          <w:p w:rsidR="002B6D60" w:rsidRPr="002B6D60" w:rsidRDefault="002B6D60" w:rsidP="00861473">
            <w:pPr>
              <w:rPr>
                <w:color w:val="17365D" w:themeColor="text2" w:themeShade="BF"/>
                <w:sz w:val="24"/>
                <w:szCs w:val="24"/>
                <w:u w:val="single"/>
              </w:rPr>
            </w:pPr>
            <w:r w:rsidRPr="002B6D60">
              <w:rPr>
                <w:sz w:val="24"/>
                <w:szCs w:val="24"/>
                <w:u w:val="single"/>
              </w:rPr>
              <w:t xml:space="preserve">Застрахованные лица имеют право </w:t>
            </w:r>
            <w:proofErr w:type="gramStart"/>
            <w:r w:rsidRPr="002B6D60">
              <w:rPr>
                <w:sz w:val="24"/>
                <w:szCs w:val="24"/>
                <w:u w:val="single"/>
              </w:rPr>
              <w:t>на</w:t>
            </w:r>
            <w:proofErr w:type="gramEnd"/>
            <w:r w:rsidRPr="002B6D60">
              <w:rPr>
                <w:sz w:val="24"/>
                <w:szCs w:val="24"/>
                <w:u w:val="single"/>
              </w:rPr>
              <w:t>:</w:t>
            </w:r>
          </w:p>
        </w:tc>
        <w:tc>
          <w:tcPr>
            <w:tcW w:w="4786" w:type="dxa"/>
          </w:tcPr>
          <w:p w:rsidR="002B6D60" w:rsidRDefault="00861473" w:rsidP="00861473">
            <w:pPr>
              <w:rPr>
                <w:color w:val="17365D" w:themeColor="text2" w:themeShade="BF"/>
              </w:rPr>
            </w:pPr>
            <w:r w:rsidRPr="00861473">
              <w:rPr>
                <w:sz w:val="24"/>
                <w:szCs w:val="24"/>
                <w:u w:val="single"/>
              </w:rPr>
              <w:t>Застрахованные лица обязаны:</w:t>
            </w:r>
          </w:p>
        </w:tc>
      </w:tr>
      <w:tr w:rsidR="002B6D60" w:rsidTr="00861473">
        <w:tc>
          <w:tcPr>
            <w:tcW w:w="4785" w:type="dxa"/>
          </w:tcPr>
          <w:p w:rsidR="002B6D60" w:rsidRDefault="002B6D60" w:rsidP="002B6D60">
            <w:pPr>
              <w:pStyle w:val="a4"/>
              <w:numPr>
                <w:ilvl w:val="0"/>
                <w:numId w:val="15"/>
              </w:numPr>
            </w:pPr>
            <w:r>
              <w:t>бесплатное оказание им медицинской помощи медицинскими организациями при наступлении страхового случая</w:t>
            </w:r>
          </w:p>
          <w:p w:rsidR="002B6D60" w:rsidRDefault="002B6D60" w:rsidP="002B6D60">
            <w:pPr>
              <w:pStyle w:val="a4"/>
              <w:numPr>
                <w:ilvl w:val="0"/>
                <w:numId w:val="15"/>
              </w:numPr>
            </w:pPr>
            <w:r>
              <w:t>на всей территории Российской Федерации в объеме, установленном базовой программой обязательного медицинского страхования</w:t>
            </w:r>
          </w:p>
          <w:p w:rsidR="002B6D60" w:rsidRDefault="002B6D60" w:rsidP="002B6D60">
            <w:pPr>
              <w:pStyle w:val="a4"/>
              <w:numPr>
                <w:ilvl w:val="0"/>
                <w:numId w:val="15"/>
              </w:numPr>
            </w:pPr>
            <w:r>
              <w:t>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2B6D60" w:rsidRDefault="002B6D60" w:rsidP="002B6D60">
            <w:pPr>
              <w:pStyle w:val="a4"/>
              <w:numPr>
                <w:ilvl w:val="0"/>
                <w:numId w:val="15"/>
              </w:numPr>
            </w:pPr>
            <w:r>
              <w:t>выбор страховой медицинской организации путем подачи заявления в порядке, установленном правилами обязательного медицинского страхования</w:t>
            </w:r>
          </w:p>
          <w:p w:rsidR="002B6D60" w:rsidRDefault="002B6D60" w:rsidP="002B6D60">
            <w:pPr>
              <w:pStyle w:val="a4"/>
              <w:numPr>
                <w:ilvl w:val="0"/>
                <w:numId w:val="15"/>
              </w:numPr>
            </w:pPr>
            <w:proofErr w:type="gramStart"/>
            <w:r>
              <w:t xml:space="preserve">замену страховой медицинской организации, в которой ранее был застрахован гражданин, один раз в </w:t>
            </w:r>
            <w:r>
              <w:lastRenderedPageBreak/>
              <w:t>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2B6D60" w:rsidRDefault="002B6D60" w:rsidP="002B6D60">
            <w:pPr>
              <w:pStyle w:val="a4"/>
              <w:numPr>
                <w:ilvl w:val="0"/>
                <w:numId w:val="15"/>
              </w:numPr>
            </w:pPr>
            <w:r>
              <w:t>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2B6D60" w:rsidRDefault="002B6D60" w:rsidP="002B6D60">
            <w:pPr>
              <w:pStyle w:val="a4"/>
              <w:numPr>
                <w:ilvl w:val="0"/>
                <w:numId w:val="15"/>
              </w:numPr>
            </w:pPr>
            <w:r>
              <w:t xml:space="preserve">выбор врача путем подачи заявления лично или </w:t>
            </w:r>
            <w:proofErr w:type="gramStart"/>
            <w:r>
              <w:t>через своего представителя на имя руководителя медицинской организации в соответствии с законодательством в сфере</w:t>
            </w:r>
            <w:proofErr w:type="gramEnd"/>
            <w:r>
              <w:t xml:space="preserve"> охраны здоровья</w:t>
            </w:r>
          </w:p>
          <w:p w:rsidR="002B6D60" w:rsidRDefault="002B6D60" w:rsidP="002B6D60">
            <w:pPr>
              <w:pStyle w:val="a4"/>
              <w:numPr>
                <w:ilvl w:val="0"/>
                <w:numId w:val="15"/>
              </w:numPr>
            </w:pPr>
            <w:r>
              <w:t>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2B6D60" w:rsidRDefault="002B6D60" w:rsidP="002B6D60">
            <w:pPr>
              <w:pStyle w:val="a4"/>
              <w:numPr>
                <w:ilvl w:val="0"/>
                <w:numId w:val="15"/>
              </w:numPr>
            </w:pPr>
            <w:r>
              <w:t>защиту персональных данных, необходимых для ведения персонифицированного учета в сфере обязательного медицинского страхования</w:t>
            </w:r>
          </w:p>
          <w:p w:rsidR="002B6D60" w:rsidRDefault="002B6D60" w:rsidP="002B6D60">
            <w:pPr>
              <w:pStyle w:val="a4"/>
              <w:numPr>
                <w:ilvl w:val="0"/>
                <w:numId w:val="15"/>
              </w:numPr>
            </w:pPr>
            <w:r>
              <w:t>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2B6D60" w:rsidRDefault="002B6D60" w:rsidP="002B6D60">
            <w:pPr>
              <w:pStyle w:val="a4"/>
              <w:numPr>
                <w:ilvl w:val="0"/>
                <w:numId w:val="15"/>
              </w:numPr>
            </w:pPr>
            <w:r>
              <w:t>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2B6D60" w:rsidRDefault="002B6D60" w:rsidP="00861473">
            <w:pPr>
              <w:pStyle w:val="a4"/>
              <w:numPr>
                <w:ilvl w:val="0"/>
                <w:numId w:val="15"/>
              </w:numPr>
              <w:rPr>
                <w:color w:val="17365D" w:themeColor="text2" w:themeShade="BF"/>
              </w:rPr>
            </w:pPr>
            <w:r>
              <w:t xml:space="preserve">защиту прав и законных интересов в </w:t>
            </w:r>
            <w:r>
              <w:lastRenderedPageBreak/>
              <w:t>сфере обязательного медицинского страхования</w:t>
            </w:r>
          </w:p>
        </w:tc>
        <w:tc>
          <w:tcPr>
            <w:tcW w:w="4786" w:type="dxa"/>
          </w:tcPr>
          <w:p w:rsidR="00861473" w:rsidRDefault="00861473" w:rsidP="00861473">
            <w:pPr>
              <w:pStyle w:val="a4"/>
              <w:numPr>
                <w:ilvl w:val="0"/>
                <w:numId w:val="16"/>
              </w:numPr>
            </w:pPr>
            <w:r>
              <w:lastRenderedPageBreak/>
              <w:t>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861473" w:rsidRDefault="00861473" w:rsidP="00861473">
            <w:pPr>
              <w:pStyle w:val="a4"/>
              <w:numPr>
                <w:ilvl w:val="0"/>
                <w:numId w:val="16"/>
              </w:numPr>
            </w:pPr>
            <w:r>
              <w:t>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861473" w:rsidRDefault="00861473" w:rsidP="00861473">
            <w:pPr>
              <w:pStyle w:val="a4"/>
              <w:numPr>
                <w:ilvl w:val="0"/>
                <w:numId w:val="16"/>
              </w:numPr>
            </w:pPr>
            <w:r>
              <w:t>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861473" w:rsidRDefault="00861473" w:rsidP="00861473">
            <w:pPr>
              <w:pStyle w:val="a4"/>
              <w:numPr>
                <w:ilvl w:val="0"/>
                <w:numId w:val="16"/>
              </w:numPr>
            </w:pPr>
            <w:r>
              <w:t xml:space="preserve">Обязательное медицинское страхование детей со дня рождения и до истечения тридцати дней со дня государственной регистрации рождения </w:t>
            </w:r>
            <w:r>
              <w:lastRenderedPageBreak/>
              <w:t>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861473" w:rsidRDefault="00861473" w:rsidP="00861473">
            <w:pPr>
              <w:pStyle w:val="a4"/>
              <w:numPr>
                <w:ilvl w:val="0"/>
                <w:numId w:val="16"/>
              </w:numPr>
            </w:pPr>
            <w:proofErr w:type="gramStart"/>
            <w: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w:t>
            </w:r>
            <w:proofErr w:type="gramEnd"/>
          </w:p>
          <w:p w:rsidR="00861473" w:rsidRDefault="00861473" w:rsidP="00861473">
            <w:pPr>
              <w:pStyle w:val="a4"/>
              <w:numPr>
                <w:ilvl w:val="0"/>
                <w:numId w:val="16"/>
              </w:numPr>
            </w:pPr>
            <w:r>
              <w:t>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w:t>
            </w:r>
          </w:p>
          <w:p w:rsidR="002B6D60" w:rsidRDefault="002B6D60" w:rsidP="0080214F">
            <w:pPr>
              <w:rPr>
                <w:color w:val="17365D" w:themeColor="text2" w:themeShade="BF"/>
              </w:rPr>
            </w:pPr>
          </w:p>
        </w:tc>
      </w:tr>
    </w:tbl>
    <w:p w:rsidR="0080214F" w:rsidRDefault="0080214F" w:rsidP="0080214F">
      <w:pPr>
        <w:rPr>
          <w:color w:val="17365D" w:themeColor="text2" w:themeShade="BF"/>
        </w:rPr>
      </w:pPr>
    </w:p>
    <w:p w:rsidR="00C143E3" w:rsidRPr="00C143E3" w:rsidRDefault="00C143E3" w:rsidP="00C143E3">
      <w:pPr>
        <w:spacing w:after="0" w:line="240" w:lineRule="auto"/>
        <w:jc w:val="center"/>
        <w:rPr>
          <w:color w:val="17365D" w:themeColor="text2" w:themeShade="BF"/>
          <w:sz w:val="24"/>
          <w:szCs w:val="24"/>
        </w:rPr>
      </w:pPr>
      <w:r w:rsidRPr="00C143E3">
        <w:rPr>
          <w:color w:val="17365D" w:themeColor="text2" w:themeShade="BF"/>
          <w:sz w:val="24"/>
          <w:szCs w:val="24"/>
        </w:rPr>
        <w:t>Права и обязанности страхователей</w:t>
      </w:r>
    </w:p>
    <w:p w:rsidR="00C143E3" w:rsidRDefault="00C143E3" w:rsidP="0080214F">
      <w:pPr>
        <w:rPr>
          <w:color w:val="17365D" w:themeColor="text2" w:themeShade="B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143E3" w:rsidTr="002E2161">
        <w:tc>
          <w:tcPr>
            <w:tcW w:w="4785" w:type="dxa"/>
          </w:tcPr>
          <w:p w:rsidR="00C143E3" w:rsidRPr="00C143E3" w:rsidRDefault="00C143E3" w:rsidP="0080214F">
            <w:pPr>
              <w:rPr>
                <w:color w:val="17365D" w:themeColor="text2" w:themeShade="BF"/>
                <w:sz w:val="24"/>
                <w:szCs w:val="24"/>
                <w:u w:val="single"/>
              </w:rPr>
            </w:pPr>
            <w:r w:rsidRPr="00C143E3">
              <w:rPr>
                <w:sz w:val="24"/>
                <w:szCs w:val="24"/>
                <w:u w:val="single"/>
              </w:rPr>
              <w:t>Страхователь имеет право</w:t>
            </w:r>
          </w:p>
        </w:tc>
        <w:tc>
          <w:tcPr>
            <w:tcW w:w="4786" w:type="dxa"/>
          </w:tcPr>
          <w:p w:rsidR="00C143E3" w:rsidRPr="00C143E3" w:rsidRDefault="00C143E3" w:rsidP="0080214F">
            <w:pPr>
              <w:rPr>
                <w:color w:val="17365D" w:themeColor="text2" w:themeShade="BF"/>
                <w:sz w:val="24"/>
                <w:szCs w:val="24"/>
                <w:u w:val="single"/>
              </w:rPr>
            </w:pPr>
            <w:r w:rsidRPr="00C143E3">
              <w:rPr>
                <w:sz w:val="24"/>
                <w:szCs w:val="24"/>
                <w:u w:val="single"/>
              </w:rPr>
              <w:t>Страхователь обязан</w:t>
            </w:r>
          </w:p>
        </w:tc>
      </w:tr>
      <w:tr w:rsidR="00C143E3" w:rsidTr="002E2161">
        <w:tc>
          <w:tcPr>
            <w:tcW w:w="4785" w:type="dxa"/>
          </w:tcPr>
          <w:p w:rsidR="00C143E3" w:rsidRPr="00C143E3" w:rsidRDefault="00C143E3" w:rsidP="00C143E3">
            <w:pPr>
              <w:pStyle w:val="a4"/>
              <w:numPr>
                <w:ilvl w:val="0"/>
                <w:numId w:val="18"/>
              </w:numPr>
              <w:rPr>
                <w:color w:val="17365D" w:themeColor="text2" w:themeShade="BF"/>
              </w:rPr>
            </w:pPr>
            <w:r>
              <w:t>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tc>
        <w:tc>
          <w:tcPr>
            <w:tcW w:w="4786" w:type="dxa"/>
          </w:tcPr>
          <w:p w:rsidR="00C143E3" w:rsidRDefault="00C143E3" w:rsidP="00C143E3">
            <w:pPr>
              <w:pStyle w:val="a4"/>
              <w:numPr>
                <w:ilvl w:val="0"/>
                <w:numId w:val="17"/>
              </w:numPr>
            </w:pPr>
            <w:r>
              <w:t>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C143E3" w:rsidRDefault="00C143E3" w:rsidP="00C143E3">
            <w:pPr>
              <w:pStyle w:val="a4"/>
              <w:numPr>
                <w:ilvl w:val="0"/>
                <w:numId w:val="17"/>
              </w:numPr>
              <w:rPr>
                <w:color w:val="17365D" w:themeColor="text2" w:themeShade="BF"/>
              </w:rPr>
            </w:pPr>
            <w:r>
              <w:t>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tc>
      </w:tr>
    </w:tbl>
    <w:p w:rsidR="00C143E3" w:rsidRDefault="00C143E3" w:rsidP="0080214F">
      <w:pPr>
        <w:rPr>
          <w:color w:val="17365D" w:themeColor="text2" w:themeShade="BF"/>
        </w:rPr>
      </w:pPr>
    </w:p>
    <w:p w:rsidR="00C143E3" w:rsidRPr="00C143E3" w:rsidRDefault="00C143E3" w:rsidP="00C143E3">
      <w:pPr>
        <w:spacing w:after="0" w:line="240" w:lineRule="auto"/>
        <w:jc w:val="center"/>
        <w:rPr>
          <w:color w:val="17365D" w:themeColor="text2" w:themeShade="BF"/>
          <w:sz w:val="24"/>
          <w:szCs w:val="24"/>
        </w:rPr>
      </w:pPr>
      <w:r w:rsidRPr="00C143E3">
        <w:rPr>
          <w:color w:val="17365D" w:themeColor="text2" w:themeShade="BF"/>
          <w:sz w:val="24"/>
          <w:szCs w:val="24"/>
        </w:rPr>
        <w:t>Права и обязанности медицинских организаций</w:t>
      </w:r>
    </w:p>
    <w:p w:rsidR="00C143E3" w:rsidRDefault="00C143E3" w:rsidP="0080214F">
      <w:pPr>
        <w:rPr>
          <w:color w:val="17365D" w:themeColor="text2" w:themeShade="B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143E3" w:rsidTr="002E2161">
        <w:tc>
          <w:tcPr>
            <w:tcW w:w="4785" w:type="dxa"/>
          </w:tcPr>
          <w:p w:rsidR="00C143E3" w:rsidRPr="00C143E3" w:rsidRDefault="00C143E3" w:rsidP="00C143E3">
            <w:pPr>
              <w:rPr>
                <w:color w:val="17365D" w:themeColor="text2" w:themeShade="BF"/>
                <w:sz w:val="24"/>
                <w:szCs w:val="24"/>
                <w:u w:val="single"/>
              </w:rPr>
            </w:pPr>
            <w:r w:rsidRPr="00C143E3">
              <w:rPr>
                <w:sz w:val="24"/>
                <w:szCs w:val="24"/>
                <w:u w:val="single"/>
              </w:rPr>
              <w:t>Медицинские организации имеют право:</w:t>
            </w:r>
          </w:p>
        </w:tc>
        <w:tc>
          <w:tcPr>
            <w:tcW w:w="4786" w:type="dxa"/>
          </w:tcPr>
          <w:p w:rsidR="00C143E3" w:rsidRPr="00C143E3" w:rsidRDefault="00C143E3" w:rsidP="00C143E3">
            <w:pPr>
              <w:rPr>
                <w:color w:val="17365D" w:themeColor="text2" w:themeShade="BF"/>
                <w:sz w:val="24"/>
                <w:szCs w:val="24"/>
                <w:u w:val="single"/>
              </w:rPr>
            </w:pPr>
            <w:r w:rsidRPr="00C143E3">
              <w:rPr>
                <w:sz w:val="24"/>
                <w:szCs w:val="24"/>
                <w:u w:val="single"/>
              </w:rPr>
              <w:t>Медицинские организации обязаны:</w:t>
            </w:r>
          </w:p>
        </w:tc>
      </w:tr>
      <w:tr w:rsidR="00C143E3" w:rsidTr="002E2161">
        <w:tc>
          <w:tcPr>
            <w:tcW w:w="4785" w:type="dxa"/>
          </w:tcPr>
          <w:p w:rsidR="00C143E3" w:rsidRDefault="00C143E3" w:rsidP="00C143E3">
            <w:pPr>
              <w:pStyle w:val="a4"/>
              <w:numPr>
                <w:ilvl w:val="0"/>
                <w:numId w:val="20"/>
              </w:numPr>
            </w:pPr>
            <w:r>
              <w:t xml:space="preserve">получать средства за оказанную медицинскую помощь на основании заключенных договоров на оказание и оплату медицинской помощи </w:t>
            </w:r>
            <w:proofErr w:type="gramStart"/>
            <w:r>
              <w:t>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w:t>
            </w:r>
            <w:proofErr w:type="gramEnd"/>
            <w:r>
              <w:t xml:space="preserve"> (далее также - тарифы на оплату медицинской помощи) и в иных случаях, предусмотренных Федеральным законом</w:t>
            </w:r>
          </w:p>
          <w:p w:rsidR="00C143E3" w:rsidRDefault="00C143E3" w:rsidP="00C143E3">
            <w:pPr>
              <w:pStyle w:val="a4"/>
              <w:numPr>
                <w:ilvl w:val="0"/>
                <w:numId w:val="20"/>
              </w:numPr>
            </w:pPr>
            <w:r>
              <w:t>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w:t>
            </w:r>
          </w:p>
          <w:p w:rsidR="00C143E3" w:rsidRDefault="00C143E3" w:rsidP="0080214F">
            <w:pPr>
              <w:rPr>
                <w:color w:val="17365D" w:themeColor="text2" w:themeShade="BF"/>
              </w:rPr>
            </w:pPr>
          </w:p>
        </w:tc>
        <w:tc>
          <w:tcPr>
            <w:tcW w:w="4786" w:type="dxa"/>
          </w:tcPr>
          <w:p w:rsidR="00C143E3" w:rsidRDefault="00C143E3" w:rsidP="00C143E3">
            <w:pPr>
              <w:pStyle w:val="a4"/>
              <w:numPr>
                <w:ilvl w:val="0"/>
                <w:numId w:val="21"/>
              </w:numPr>
            </w:pPr>
            <w:r>
              <w:t>бесплатно оказывать застрахованным лицам медицинскую помощь в рамках программ обязательного медицинского страхования</w:t>
            </w:r>
          </w:p>
          <w:p w:rsidR="00C143E3" w:rsidRDefault="00C143E3" w:rsidP="00C143E3">
            <w:pPr>
              <w:pStyle w:val="a4"/>
              <w:numPr>
                <w:ilvl w:val="0"/>
                <w:numId w:val="21"/>
              </w:numPr>
            </w:pPr>
            <w:r>
              <w:t>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C143E3" w:rsidRDefault="00C143E3" w:rsidP="00C143E3">
            <w:pPr>
              <w:pStyle w:val="a4"/>
              <w:numPr>
                <w:ilvl w:val="0"/>
                <w:numId w:val="21"/>
              </w:numPr>
            </w:pPr>
            <w:r>
              <w:t>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C143E3" w:rsidRDefault="00C143E3" w:rsidP="00C143E3">
            <w:pPr>
              <w:pStyle w:val="a4"/>
              <w:numPr>
                <w:ilvl w:val="0"/>
                <w:numId w:val="21"/>
              </w:numPr>
            </w:pPr>
            <w:r>
              <w:t>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C143E3" w:rsidRDefault="00C143E3" w:rsidP="00C143E3">
            <w:pPr>
              <w:pStyle w:val="a4"/>
              <w:numPr>
                <w:ilvl w:val="0"/>
                <w:numId w:val="21"/>
              </w:numPr>
            </w:pPr>
            <w:r>
              <w:t>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C143E3" w:rsidRDefault="00C143E3" w:rsidP="00C143E3">
            <w:pPr>
              <w:pStyle w:val="a4"/>
              <w:numPr>
                <w:ilvl w:val="0"/>
                <w:numId w:val="21"/>
              </w:numPr>
            </w:pPr>
            <w:r>
              <w:lastRenderedPageBreak/>
              <w:t>размещать на своем официальном сайте в сети "Интернет" информацию о режиме работы, видах оказываемой медицинской помощи</w:t>
            </w:r>
          </w:p>
          <w:p w:rsidR="00C143E3" w:rsidRDefault="00C143E3" w:rsidP="00C143E3">
            <w:pPr>
              <w:pStyle w:val="a4"/>
              <w:numPr>
                <w:ilvl w:val="0"/>
                <w:numId w:val="21"/>
              </w:numPr>
            </w:pPr>
            <w:r>
              <w:t>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C143E3" w:rsidRPr="00C143E3" w:rsidRDefault="00C143E3" w:rsidP="00C143E3">
            <w:pPr>
              <w:pStyle w:val="a4"/>
              <w:numPr>
                <w:ilvl w:val="0"/>
                <w:numId w:val="21"/>
              </w:numPr>
              <w:rPr>
                <w:color w:val="17365D" w:themeColor="text2" w:themeShade="BF"/>
              </w:rPr>
            </w:pPr>
            <w:r>
              <w:t>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tc>
      </w:tr>
    </w:tbl>
    <w:p w:rsidR="00C143E3" w:rsidRDefault="00C143E3" w:rsidP="0080214F">
      <w:pPr>
        <w:rPr>
          <w:color w:val="17365D" w:themeColor="text2" w:themeShade="BF"/>
        </w:rPr>
      </w:pPr>
    </w:p>
    <w:p w:rsidR="003F0BD6" w:rsidRPr="003F0BD6" w:rsidRDefault="003F0BD6" w:rsidP="003F0BD6">
      <w:pPr>
        <w:spacing w:after="0" w:line="240" w:lineRule="auto"/>
        <w:jc w:val="center"/>
        <w:rPr>
          <w:color w:val="17365D" w:themeColor="text2" w:themeShade="BF"/>
        </w:rPr>
      </w:pPr>
      <w:r w:rsidRPr="003F0BD6">
        <w:rPr>
          <w:color w:val="17365D" w:themeColor="text2" w:themeShade="BF"/>
        </w:rPr>
        <w:t>ПРОГРАММЫ ОБЯЗАТЕЛЬНОГО МЕДИЦИНСКОГО СТРАХОВАНИЯ</w:t>
      </w:r>
    </w:p>
    <w:p w:rsidR="003F0BD6" w:rsidRDefault="003F0BD6" w:rsidP="003F0BD6">
      <w:pPr>
        <w:spacing w:after="0" w:line="240" w:lineRule="auto"/>
      </w:pPr>
    </w:p>
    <w:p w:rsidR="003F0BD6" w:rsidRDefault="003F0BD6" w:rsidP="003F0BD6">
      <w:pPr>
        <w:spacing w:after="0" w:line="240" w:lineRule="auto"/>
        <w:jc w:val="center"/>
        <w:rPr>
          <w:color w:val="17365D" w:themeColor="text2" w:themeShade="BF"/>
        </w:rPr>
      </w:pPr>
      <w:r w:rsidRPr="003F0BD6">
        <w:rPr>
          <w:color w:val="17365D" w:themeColor="text2" w:themeShade="BF"/>
        </w:rPr>
        <w:t>Базовая программа обязательного медицинского страхования</w:t>
      </w:r>
    </w:p>
    <w:p w:rsidR="003F0BD6" w:rsidRPr="003F0BD6" w:rsidRDefault="003F0BD6" w:rsidP="003F0BD6">
      <w:pPr>
        <w:spacing w:after="0" w:line="240" w:lineRule="auto"/>
        <w:jc w:val="center"/>
        <w:rPr>
          <w:color w:val="17365D" w:themeColor="text2" w:themeShade="BF"/>
        </w:rPr>
      </w:pPr>
    </w:p>
    <w:p w:rsidR="003F0BD6" w:rsidRDefault="003F0BD6" w:rsidP="003F0BD6">
      <w:pPr>
        <w:pStyle w:val="a4"/>
        <w:numPr>
          <w:ilvl w:val="0"/>
          <w:numId w:val="22"/>
        </w:numPr>
        <w:spacing w:after="0" w:line="240" w:lineRule="auto"/>
      </w:pPr>
      <w:r>
        <w:t>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3F0BD6" w:rsidRDefault="003F0BD6" w:rsidP="003F0BD6">
      <w:pPr>
        <w:pStyle w:val="a4"/>
        <w:numPr>
          <w:ilvl w:val="0"/>
          <w:numId w:val="22"/>
        </w:numPr>
        <w:spacing w:after="0" w:line="240" w:lineRule="auto"/>
      </w:pPr>
      <w:r>
        <w:t xml:space="preserve">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 </w:t>
      </w:r>
    </w:p>
    <w:p w:rsidR="003F0BD6" w:rsidRDefault="003F0BD6" w:rsidP="003F0BD6">
      <w:pPr>
        <w:pStyle w:val="a4"/>
        <w:numPr>
          <w:ilvl w:val="0"/>
          <w:numId w:val="22"/>
        </w:numPr>
        <w:spacing w:after="0" w:line="240" w:lineRule="auto"/>
      </w:pPr>
      <w:proofErr w:type="gramStart"/>
      <w: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t xml:space="preserve">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3F0BD6" w:rsidRDefault="003F0BD6" w:rsidP="003F0BD6">
      <w:pPr>
        <w:pStyle w:val="a4"/>
        <w:numPr>
          <w:ilvl w:val="0"/>
          <w:numId w:val="22"/>
        </w:numPr>
        <w:spacing w:after="0" w:line="240" w:lineRule="auto"/>
      </w:pPr>
      <w:r>
        <w:lastRenderedPageBreak/>
        <w:t>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3F0BD6" w:rsidRDefault="003F0BD6" w:rsidP="003F0BD6">
      <w:pPr>
        <w:pStyle w:val="a4"/>
        <w:numPr>
          <w:ilvl w:val="0"/>
          <w:numId w:val="22"/>
        </w:numPr>
        <w:spacing w:after="0" w:line="240" w:lineRule="auto"/>
      </w:pPr>
      <w:r>
        <w:t>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3F0BD6" w:rsidRDefault="003F0BD6" w:rsidP="003F0BD6">
      <w:pPr>
        <w:pStyle w:val="a4"/>
        <w:numPr>
          <w:ilvl w:val="0"/>
          <w:numId w:val="22"/>
        </w:numPr>
        <w:spacing w:after="0" w:line="240" w:lineRule="auto"/>
      </w:pPr>
      <w:r>
        <w:t>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3F0BD6" w:rsidRDefault="003F0BD6" w:rsidP="003F0BD6">
      <w:pPr>
        <w:pStyle w:val="a4"/>
        <w:numPr>
          <w:ilvl w:val="0"/>
          <w:numId w:val="24"/>
        </w:numPr>
        <w:spacing w:after="0" w:line="240" w:lineRule="auto"/>
      </w:pPr>
      <w:r>
        <w:t>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3F0BD6" w:rsidRDefault="003F0BD6" w:rsidP="003F0BD6">
      <w:pPr>
        <w:pStyle w:val="a4"/>
        <w:numPr>
          <w:ilvl w:val="0"/>
          <w:numId w:val="24"/>
        </w:numPr>
        <w:spacing w:after="0" w:line="240" w:lineRule="auto"/>
      </w:pPr>
      <w:r>
        <w:t>новообразования</w:t>
      </w:r>
    </w:p>
    <w:p w:rsidR="003F0BD6" w:rsidRDefault="003F0BD6" w:rsidP="003F0BD6">
      <w:pPr>
        <w:pStyle w:val="a4"/>
        <w:numPr>
          <w:ilvl w:val="0"/>
          <w:numId w:val="24"/>
        </w:numPr>
        <w:spacing w:after="0" w:line="240" w:lineRule="auto"/>
      </w:pPr>
      <w:r>
        <w:t>болезни эндокринной системы</w:t>
      </w:r>
    </w:p>
    <w:p w:rsidR="003F0BD6" w:rsidRDefault="003F0BD6" w:rsidP="003F0BD6">
      <w:pPr>
        <w:pStyle w:val="a4"/>
        <w:numPr>
          <w:ilvl w:val="0"/>
          <w:numId w:val="24"/>
        </w:numPr>
        <w:spacing w:after="0" w:line="240" w:lineRule="auto"/>
      </w:pPr>
      <w:r>
        <w:t>расстройства питания и нарушения обмена веществ</w:t>
      </w:r>
    </w:p>
    <w:p w:rsidR="003F0BD6" w:rsidRDefault="003F0BD6" w:rsidP="003F0BD6">
      <w:pPr>
        <w:pStyle w:val="a4"/>
        <w:numPr>
          <w:ilvl w:val="0"/>
          <w:numId w:val="24"/>
        </w:numPr>
        <w:spacing w:after="0" w:line="240" w:lineRule="auto"/>
      </w:pPr>
      <w:r>
        <w:t>болезни нервной системы</w:t>
      </w:r>
    </w:p>
    <w:p w:rsidR="003F0BD6" w:rsidRDefault="003F0BD6" w:rsidP="003F0BD6">
      <w:pPr>
        <w:pStyle w:val="a4"/>
        <w:numPr>
          <w:ilvl w:val="0"/>
          <w:numId w:val="24"/>
        </w:numPr>
        <w:spacing w:after="0" w:line="240" w:lineRule="auto"/>
      </w:pPr>
      <w:r>
        <w:t>болезни крови, кроветворных органов</w:t>
      </w:r>
    </w:p>
    <w:p w:rsidR="003F0BD6" w:rsidRDefault="003F0BD6" w:rsidP="003F0BD6">
      <w:pPr>
        <w:pStyle w:val="a4"/>
        <w:numPr>
          <w:ilvl w:val="0"/>
          <w:numId w:val="24"/>
        </w:numPr>
        <w:spacing w:after="0" w:line="240" w:lineRule="auto"/>
      </w:pPr>
      <w:r>
        <w:t>отдельные нарушения, вовлекающие иммунный механизм</w:t>
      </w:r>
    </w:p>
    <w:p w:rsidR="003F0BD6" w:rsidRDefault="003F0BD6" w:rsidP="003F0BD6">
      <w:pPr>
        <w:pStyle w:val="a4"/>
        <w:numPr>
          <w:ilvl w:val="0"/>
          <w:numId w:val="24"/>
        </w:numPr>
        <w:spacing w:after="0" w:line="240" w:lineRule="auto"/>
      </w:pPr>
      <w:r>
        <w:t>болезни глаза и его придаточного аппарата</w:t>
      </w:r>
    </w:p>
    <w:p w:rsidR="003F0BD6" w:rsidRDefault="003F0BD6" w:rsidP="003F0BD6">
      <w:pPr>
        <w:pStyle w:val="a4"/>
        <w:numPr>
          <w:ilvl w:val="0"/>
          <w:numId w:val="24"/>
        </w:numPr>
        <w:spacing w:after="0" w:line="240" w:lineRule="auto"/>
      </w:pPr>
      <w:r>
        <w:t>болезни уха и сосцевидного отростка</w:t>
      </w:r>
    </w:p>
    <w:p w:rsidR="003F0BD6" w:rsidRDefault="003F0BD6" w:rsidP="003F0BD6">
      <w:pPr>
        <w:pStyle w:val="a4"/>
        <w:numPr>
          <w:ilvl w:val="0"/>
          <w:numId w:val="24"/>
        </w:numPr>
        <w:spacing w:after="0" w:line="240" w:lineRule="auto"/>
      </w:pPr>
      <w:r>
        <w:t>болезни системы кровообращения</w:t>
      </w:r>
    </w:p>
    <w:p w:rsidR="003F0BD6" w:rsidRDefault="003F0BD6" w:rsidP="003F0BD6">
      <w:pPr>
        <w:pStyle w:val="a4"/>
        <w:numPr>
          <w:ilvl w:val="0"/>
          <w:numId w:val="24"/>
        </w:numPr>
        <w:spacing w:after="0" w:line="240" w:lineRule="auto"/>
      </w:pPr>
      <w:r>
        <w:t>болезни органов дыхания</w:t>
      </w:r>
    </w:p>
    <w:p w:rsidR="003F0BD6" w:rsidRDefault="003F0BD6" w:rsidP="003F0BD6">
      <w:pPr>
        <w:pStyle w:val="a4"/>
        <w:numPr>
          <w:ilvl w:val="0"/>
          <w:numId w:val="24"/>
        </w:numPr>
        <w:spacing w:after="0" w:line="240" w:lineRule="auto"/>
      </w:pPr>
      <w:r>
        <w:t>болезни органов пищеварения</w:t>
      </w:r>
    </w:p>
    <w:p w:rsidR="003F0BD6" w:rsidRDefault="003F0BD6" w:rsidP="003F0BD6">
      <w:pPr>
        <w:pStyle w:val="a4"/>
        <w:numPr>
          <w:ilvl w:val="0"/>
          <w:numId w:val="24"/>
        </w:numPr>
        <w:spacing w:after="0" w:line="240" w:lineRule="auto"/>
      </w:pPr>
      <w:r>
        <w:t>болезни мочеполовой системы</w:t>
      </w:r>
    </w:p>
    <w:p w:rsidR="003F0BD6" w:rsidRDefault="003F0BD6" w:rsidP="003F0BD6">
      <w:pPr>
        <w:pStyle w:val="a4"/>
        <w:numPr>
          <w:ilvl w:val="0"/>
          <w:numId w:val="24"/>
        </w:numPr>
        <w:spacing w:after="0" w:line="240" w:lineRule="auto"/>
      </w:pPr>
      <w:r>
        <w:t>болезни кожи и подкожной клетчатки</w:t>
      </w:r>
    </w:p>
    <w:p w:rsidR="003F0BD6" w:rsidRDefault="003F0BD6" w:rsidP="003F0BD6">
      <w:pPr>
        <w:pStyle w:val="a4"/>
        <w:numPr>
          <w:ilvl w:val="0"/>
          <w:numId w:val="24"/>
        </w:numPr>
        <w:spacing w:after="0" w:line="240" w:lineRule="auto"/>
      </w:pPr>
      <w:r>
        <w:t>болезни костно-мышечной системы и соединительной ткани</w:t>
      </w:r>
    </w:p>
    <w:p w:rsidR="003F0BD6" w:rsidRDefault="003F0BD6" w:rsidP="003F0BD6">
      <w:pPr>
        <w:pStyle w:val="a4"/>
        <w:numPr>
          <w:ilvl w:val="0"/>
          <w:numId w:val="24"/>
        </w:numPr>
        <w:spacing w:after="0" w:line="240" w:lineRule="auto"/>
      </w:pPr>
      <w:r>
        <w:t>травмы, отравления и некоторые другие последствия воздействия внешних причин</w:t>
      </w:r>
    </w:p>
    <w:p w:rsidR="003F0BD6" w:rsidRDefault="003F0BD6" w:rsidP="003F0BD6">
      <w:pPr>
        <w:pStyle w:val="a4"/>
        <w:numPr>
          <w:ilvl w:val="0"/>
          <w:numId w:val="24"/>
        </w:numPr>
        <w:spacing w:after="0" w:line="240" w:lineRule="auto"/>
      </w:pPr>
      <w:r>
        <w:t>врожденные аномалии (пороки развития)</w:t>
      </w:r>
    </w:p>
    <w:p w:rsidR="003F0BD6" w:rsidRDefault="003F0BD6" w:rsidP="003F0BD6">
      <w:pPr>
        <w:pStyle w:val="a4"/>
        <w:numPr>
          <w:ilvl w:val="0"/>
          <w:numId w:val="24"/>
        </w:numPr>
        <w:spacing w:after="0" w:line="240" w:lineRule="auto"/>
      </w:pPr>
      <w:r>
        <w:t>деформации и хромосомные нарушения</w:t>
      </w:r>
    </w:p>
    <w:p w:rsidR="003F0BD6" w:rsidRDefault="003F0BD6" w:rsidP="003F0BD6">
      <w:pPr>
        <w:pStyle w:val="a4"/>
        <w:numPr>
          <w:ilvl w:val="0"/>
          <w:numId w:val="24"/>
        </w:numPr>
        <w:spacing w:after="0" w:line="240" w:lineRule="auto"/>
      </w:pPr>
      <w:r>
        <w:t>беременность, роды, послеродовой период и аборты</w:t>
      </w:r>
    </w:p>
    <w:p w:rsidR="003F0BD6" w:rsidRDefault="003F0BD6" w:rsidP="003F0BD6">
      <w:pPr>
        <w:pStyle w:val="a4"/>
        <w:numPr>
          <w:ilvl w:val="0"/>
          <w:numId w:val="24"/>
        </w:numPr>
        <w:spacing w:after="0" w:line="240" w:lineRule="auto"/>
      </w:pPr>
      <w:r>
        <w:t>отдельные состояния, возникающие у детей в перинатальный период</w:t>
      </w:r>
    </w:p>
    <w:p w:rsidR="003F0BD6" w:rsidRDefault="003F0BD6" w:rsidP="003F0BD6">
      <w:pPr>
        <w:pStyle w:val="a4"/>
        <w:numPr>
          <w:ilvl w:val="0"/>
          <w:numId w:val="22"/>
        </w:numPr>
        <w:spacing w:after="0" w:line="240" w:lineRule="auto"/>
      </w:pPr>
      <w:r>
        <w:t xml:space="preserve">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t>к</w:t>
      </w:r>
      <w:proofErr w:type="gramEnd"/>
      <w:r>
        <w:t xml:space="preserve"> установленным настоящим Федеральным законом</w:t>
      </w:r>
    </w:p>
    <w:p w:rsidR="003F0BD6" w:rsidRDefault="003F0BD6" w:rsidP="003F0BD6">
      <w:pPr>
        <w:pStyle w:val="a4"/>
        <w:numPr>
          <w:ilvl w:val="0"/>
          <w:numId w:val="22"/>
        </w:numPr>
        <w:spacing w:after="0" w:line="240" w:lineRule="auto"/>
      </w:pPr>
      <w:r>
        <w:t>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3F0BD6" w:rsidRDefault="003F0BD6" w:rsidP="003F0BD6">
      <w:pPr>
        <w:rPr>
          <w:color w:val="17365D" w:themeColor="text2" w:themeShade="BF"/>
        </w:rPr>
      </w:pPr>
    </w:p>
    <w:p w:rsidR="0067595B" w:rsidRPr="0067595B" w:rsidRDefault="0067595B" w:rsidP="0067595B">
      <w:pPr>
        <w:spacing w:after="0" w:line="240" w:lineRule="auto"/>
        <w:jc w:val="center"/>
        <w:rPr>
          <w:color w:val="17365D" w:themeColor="text2" w:themeShade="BF"/>
          <w:sz w:val="24"/>
          <w:szCs w:val="24"/>
        </w:rPr>
      </w:pPr>
      <w:r w:rsidRPr="0067595B">
        <w:rPr>
          <w:color w:val="17365D" w:themeColor="text2" w:themeShade="BF"/>
          <w:sz w:val="24"/>
          <w:szCs w:val="24"/>
        </w:rPr>
        <w:t>Территориальная программа обязательного медицинского страхования</w:t>
      </w:r>
    </w:p>
    <w:p w:rsidR="0067595B" w:rsidRDefault="0067595B" w:rsidP="003F0BD6">
      <w:pPr>
        <w:rPr>
          <w:color w:val="17365D" w:themeColor="text2" w:themeShade="BF"/>
        </w:rPr>
      </w:pPr>
    </w:p>
    <w:p w:rsidR="0067595B" w:rsidRDefault="0067595B" w:rsidP="0067595B">
      <w:pPr>
        <w:pStyle w:val="a4"/>
        <w:numPr>
          <w:ilvl w:val="0"/>
          <w:numId w:val="27"/>
        </w:numPr>
        <w:spacing w:after="0" w:line="240" w:lineRule="auto"/>
      </w:pPr>
      <w:r>
        <w:t>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67595B" w:rsidRDefault="0067595B" w:rsidP="0067595B">
      <w:pPr>
        <w:pStyle w:val="a4"/>
        <w:numPr>
          <w:ilvl w:val="0"/>
          <w:numId w:val="27"/>
        </w:numPr>
        <w:spacing w:after="0" w:line="240" w:lineRule="auto"/>
      </w:pPr>
      <w:r>
        <w:lastRenderedPageBreak/>
        <w:t>Территориальная программа обязатель</w:t>
      </w:r>
      <w:bookmarkStart w:id="0" w:name="_GoBack"/>
      <w:bookmarkEnd w:id="0"/>
      <w:r>
        <w:t xml:space="preserve">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67595B" w:rsidRDefault="0067595B" w:rsidP="0067595B">
      <w:pPr>
        <w:pStyle w:val="a4"/>
        <w:numPr>
          <w:ilvl w:val="0"/>
          <w:numId w:val="27"/>
        </w:numPr>
        <w:spacing w:after="0" w:line="240" w:lineRule="auto"/>
      </w:pPr>
      <w:proofErr w:type="gramStart"/>
      <w: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t xml:space="preserve"> доступности и качества медицинской помощи</w:t>
      </w:r>
    </w:p>
    <w:p w:rsidR="0067595B" w:rsidRDefault="0067595B" w:rsidP="0067595B">
      <w:pPr>
        <w:pStyle w:val="a4"/>
        <w:numPr>
          <w:ilvl w:val="0"/>
          <w:numId w:val="27"/>
        </w:numPr>
        <w:spacing w:after="0" w:line="240" w:lineRule="auto"/>
      </w:pPr>
      <w:r>
        <w:t xml:space="preserve">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67595B" w:rsidRDefault="0067595B" w:rsidP="0067595B">
      <w:pPr>
        <w:pStyle w:val="a4"/>
        <w:numPr>
          <w:ilvl w:val="0"/>
          <w:numId w:val="27"/>
        </w:numPr>
        <w:spacing w:after="0" w:line="240" w:lineRule="auto"/>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7595B" w:rsidRPr="002E2161" w:rsidRDefault="0067595B" w:rsidP="0067595B">
      <w:pPr>
        <w:pStyle w:val="a4"/>
        <w:numPr>
          <w:ilvl w:val="0"/>
          <w:numId w:val="27"/>
        </w:numPr>
        <w:rPr>
          <w:color w:val="17365D" w:themeColor="text2" w:themeShade="BF"/>
        </w:rPr>
      </w:pPr>
      <w:r>
        <w:t>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r w:rsidR="002E2161">
        <w:t>.</w:t>
      </w:r>
    </w:p>
    <w:p w:rsidR="00120C34" w:rsidRPr="00D5196A" w:rsidRDefault="00120C34" w:rsidP="00120C34">
      <w:pPr>
        <w:pStyle w:val="a5"/>
        <w:shd w:val="clear" w:color="auto" w:fill="FFFFFF"/>
        <w:spacing w:before="0" w:beforeAutospacing="0" w:after="0" w:afterAutospacing="0" w:line="285" w:lineRule="atLeast"/>
        <w:jc w:val="center"/>
        <w:rPr>
          <w:rFonts w:asciiTheme="minorHAnsi" w:hAnsiTheme="minorHAnsi" w:cs="Arial"/>
          <w:color w:val="2A2A2A"/>
          <w:sz w:val="28"/>
        </w:rPr>
      </w:pPr>
      <w:r w:rsidRPr="00D5196A">
        <w:rPr>
          <w:rFonts w:asciiTheme="minorHAnsi" w:hAnsiTheme="minorHAnsi" w:cs="Arial"/>
          <w:bCs/>
          <w:color w:val="525252"/>
          <w:u w:val="single"/>
        </w:rPr>
        <w:t>Зачем вам нужен полис ОМС</w:t>
      </w:r>
      <w:r w:rsidRPr="00D5196A">
        <w:rPr>
          <w:rFonts w:asciiTheme="minorHAnsi" w:hAnsiTheme="minorHAnsi" w:cs="Arial"/>
          <w:bCs/>
          <w:color w:val="525252"/>
          <w:sz w:val="28"/>
        </w:rPr>
        <w:t>?</w:t>
      </w:r>
    </w:p>
    <w:p w:rsidR="00D5196A" w:rsidRDefault="00D5196A" w:rsidP="00D5196A">
      <w:pPr>
        <w:pStyle w:val="a5"/>
        <w:shd w:val="clear" w:color="auto" w:fill="FFFFFF"/>
        <w:spacing w:before="0" w:beforeAutospacing="0" w:after="0" w:afterAutospacing="0"/>
        <w:rPr>
          <w:rFonts w:asciiTheme="minorHAnsi" w:hAnsiTheme="minorHAnsi" w:cs="Arial"/>
          <w:b/>
          <w:bCs/>
          <w:color w:val="525252"/>
          <w:sz w:val="22"/>
          <w:szCs w:val="22"/>
        </w:rPr>
      </w:pPr>
    </w:p>
    <w:p w:rsidR="00D5196A" w:rsidRPr="00120C34" w:rsidRDefault="00120C34" w:rsidP="00D5196A">
      <w:pPr>
        <w:pStyle w:val="a5"/>
        <w:shd w:val="clear" w:color="auto" w:fill="FFFFFF"/>
        <w:spacing w:before="0" w:beforeAutospacing="0" w:after="0" w:afterAutospacing="0"/>
        <w:rPr>
          <w:rFonts w:asciiTheme="minorHAnsi" w:hAnsiTheme="minorHAnsi" w:cs="Arial"/>
          <w:color w:val="2A2A2A"/>
          <w:sz w:val="22"/>
          <w:szCs w:val="22"/>
        </w:rPr>
      </w:pPr>
      <w:r w:rsidRPr="00D5196A">
        <w:rPr>
          <w:rFonts w:asciiTheme="minorHAnsi" w:hAnsiTheme="minorHAnsi" w:cs="Arial"/>
          <w:bCs/>
          <w:color w:val="525252"/>
          <w:sz w:val="22"/>
          <w:szCs w:val="22"/>
        </w:rPr>
        <w:t>Полис ОМС</w:t>
      </w:r>
      <w:r w:rsidRPr="00120C34">
        <w:rPr>
          <w:rFonts w:asciiTheme="minorHAnsi" w:hAnsiTheme="minorHAnsi" w:cs="Arial"/>
          <w:color w:val="2A2A2A"/>
          <w:sz w:val="22"/>
          <w:szCs w:val="22"/>
        </w:rPr>
        <w:t> – это документ, который подтверждает ваше право получать бесплатно медицинскую помощь на всей территории России в объёме базовой программы ОМС, а также в Санкт-Петербурге в объёме Территориальной программы ОМС.</w:t>
      </w:r>
      <w:r w:rsidRPr="00120C34">
        <w:rPr>
          <w:rFonts w:asciiTheme="minorHAnsi" w:hAnsiTheme="minorHAnsi" w:cs="Arial"/>
          <w:color w:val="2A2A2A"/>
          <w:sz w:val="22"/>
          <w:szCs w:val="22"/>
        </w:rPr>
        <w:br/>
        <w:t>При получении гарантированной государством бесплатной медицинской помощи по программам ОМС вы обязаны предъявлять полис ОМС.</w:t>
      </w:r>
      <w:r w:rsidRPr="00120C34">
        <w:rPr>
          <w:rFonts w:asciiTheme="minorHAnsi" w:hAnsiTheme="minorHAnsi" w:cs="Arial"/>
          <w:color w:val="2A2A2A"/>
          <w:sz w:val="22"/>
          <w:szCs w:val="22"/>
        </w:rPr>
        <w:br/>
      </w:r>
      <w:r w:rsidRPr="00D5196A">
        <w:rPr>
          <w:rFonts w:asciiTheme="minorHAnsi" w:hAnsiTheme="minorHAnsi" w:cs="Arial"/>
          <w:bCs/>
          <w:color w:val="525252"/>
          <w:sz w:val="22"/>
          <w:szCs w:val="22"/>
        </w:rPr>
        <w:lastRenderedPageBreak/>
        <w:t>Полис ОМС гарантирует</w:t>
      </w:r>
      <w:r w:rsidRPr="00120C34">
        <w:rPr>
          <w:rFonts w:asciiTheme="minorHAnsi" w:hAnsiTheme="minorHAnsi" w:cs="Arial"/>
          <w:color w:val="2A2A2A"/>
          <w:sz w:val="22"/>
          <w:szCs w:val="22"/>
        </w:rPr>
        <w:t>, что оплату оказанной вам медицинской помощи в системе ОМС осуществит страховая компания, которая выдала полис.</w:t>
      </w:r>
    </w:p>
    <w:p w:rsidR="00D5196A" w:rsidRDefault="00D5196A" w:rsidP="00D5196A">
      <w:pPr>
        <w:shd w:val="clear" w:color="auto" w:fill="FFFFFF"/>
        <w:spacing w:after="0" w:line="285" w:lineRule="atLeast"/>
        <w:jc w:val="center"/>
        <w:rPr>
          <w:rFonts w:eastAsia="Times New Roman" w:cs="Arial"/>
          <w:bCs/>
          <w:color w:val="525252"/>
        </w:rPr>
      </w:pPr>
    </w:p>
    <w:p w:rsidR="00D5196A" w:rsidRDefault="00D5196A" w:rsidP="00D5196A">
      <w:pPr>
        <w:shd w:val="clear" w:color="auto" w:fill="FFFFFF"/>
        <w:spacing w:after="0" w:line="285" w:lineRule="atLeast"/>
        <w:jc w:val="center"/>
        <w:rPr>
          <w:rFonts w:eastAsia="Times New Roman" w:cs="Arial"/>
          <w:bCs/>
          <w:color w:val="525252"/>
        </w:rPr>
      </w:pPr>
      <w:r w:rsidRPr="00D5196A">
        <w:rPr>
          <w:rFonts w:eastAsia="Times New Roman" w:cs="Arial"/>
          <w:bCs/>
          <w:color w:val="525252"/>
        </w:rPr>
        <w:t>Полис ОМС нового образца может быть:</w:t>
      </w:r>
    </w:p>
    <w:p w:rsidR="00D5196A" w:rsidRPr="00D5196A" w:rsidRDefault="00D5196A" w:rsidP="00D5196A">
      <w:pPr>
        <w:shd w:val="clear" w:color="auto" w:fill="FFFFFF"/>
        <w:spacing w:after="0" w:line="285" w:lineRule="atLeast"/>
        <w:jc w:val="center"/>
        <w:rPr>
          <w:rFonts w:eastAsia="Times New Roman" w:cs="Arial"/>
          <w:color w:val="2A2A2A"/>
        </w:rPr>
      </w:pPr>
    </w:p>
    <w:p w:rsidR="00D5196A" w:rsidRPr="00D5196A" w:rsidRDefault="00D5196A" w:rsidP="00D5196A">
      <w:pPr>
        <w:pStyle w:val="a4"/>
        <w:numPr>
          <w:ilvl w:val="0"/>
          <w:numId w:val="29"/>
        </w:numPr>
        <w:shd w:val="clear" w:color="auto" w:fill="FFFFFF"/>
        <w:spacing w:after="0" w:line="240" w:lineRule="auto"/>
        <w:rPr>
          <w:rFonts w:eastAsia="Times New Roman" w:cs="Arial"/>
          <w:color w:val="2A2A2A"/>
        </w:rPr>
      </w:pPr>
      <w:r w:rsidRPr="00D5196A">
        <w:rPr>
          <w:rFonts w:eastAsia="Times New Roman" w:cs="Arial"/>
          <w:color w:val="2A2A2A"/>
        </w:rPr>
        <w:t xml:space="preserve">В виде бумажного полиса формата А5 со </w:t>
      </w:r>
      <w:proofErr w:type="gramStart"/>
      <w:r w:rsidRPr="00D5196A">
        <w:rPr>
          <w:rFonts w:eastAsia="Times New Roman" w:cs="Arial"/>
          <w:color w:val="2A2A2A"/>
        </w:rPr>
        <w:t>штрих-кодом</w:t>
      </w:r>
      <w:proofErr w:type="gramEnd"/>
      <w:r w:rsidRPr="00D5196A">
        <w:rPr>
          <w:rFonts w:eastAsia="Times New Roman" w:cs="Arial"/>
          <w:color w:val="2A2A2A"/>
        </w:rPr>
        <w:t>.</w:t>
      </w:r>
    </w:p>
    <w:p w:rsidR="00D5196A" w:rsidRPr="00D5196A" w:rsidRDefault="00D5196A" w:rsidP="00D5196A">
      <w:pPr>
        <w:pStyle w:val="a4"/>
        <w:numPr>
          <w:ilvl w:val="0"/>
          <w:numId w:val="29"/>
        </w:numPr>
        <w:shd w:val="clear" w:color="auto" w:fill="FFFFFF"/>
        <w:spacing w:after="0" w:line="240" w:lineRule="auto"/>
        <w:rPr>
          <w:rFonts w:eastAsia="Times New Roman" w:cs="Arial"/>
          <w:color w:val="2A2A2A"/>
        </w:rPr>
      </w:pPr>
      <w:r w:rsidRPr="00D5196A">
        <w:rPr>
          <w:rFonts w:eastAsia="Times New Roman" w:cs="Arial"/>
          <w:color w:val="2A2A2A"/>
        </w:rPr>
        <w:t>В виде пластиковой карточки с электронным носителем информации и фотографией владельца.</w:t>
      </w:r>
    </w:p>
    <w:p w:rsidR="00D5196A" w:rsidRPr="00D5196A" w:rsidRDefault="00D5196A" w:rsidP="00D5196A">
      <w:pPr>
        <w:pStyle w:val="a4"/>
        <w:numPr>
          <w:ilvl w:val="0"/>
          <w:numId w:val="29"/>
        </w:numPr>
        <w:shd w:val="clear" w:color="auto" w:fill="FFFFFF"/>
        <w:spacing w:after="0" w:line="240" w:lineRule="auto"/>
        <w:rPr>
          <w:rFonts w:eastAsia="Times New Roman" w:cs="Arial"/>
          <w:color w:val="2A2A2A"/>
        </w:rPr>
      </w:pPr>
      <w:r w:rsidRPr="00D5196A">
        <w:rPr>
          <w:rFonts w:eastAsia="Times New Roman" w:cs="Arial"/>
          <w:color w:val="2A2A2A"/>
        </w:rPr>
        <w:t>В виде электронного приложения с номером, нанесённым на универсальную электронную карту (УЭК). </w:t>
      </w:r>
    </w:p>
    <w:p w:rsidR="00D5196A" w:rsidRPr="00D5196A" w:rsidRDefault="00D5196A" w:rsidP="00D5196A">
      <w:pPr>
        <w:pStyle w:val="a4"/>
        <w:numPr>
          <w:ilvl w:val="0"/>
          <w:numId w:val="29"/>
        </w:numPr>
        <w:shd w:val="clear" w:color="auto" w:fill="FFFFFF"/>
        <w:spacing w:after="0" w:line="240" w:lineRule="auto"/>
        <w:rPr>
          <w:rFonts w:eastAsia="Times New Roman" w:cs="Arial"/>
          <w:color w:val="2A2A2A"/>
        </w:rPr>
      </w:pPr>
      <w:r w:rsidRPr="00D5196A">
        <w:rPr>
          <w:rFonts w:eastAsia="Times New Roman" w:cs="Arial"/>
          <w:color w:val="2A2A2A"/>
        </w:rPr>
        <w:t>В виде электронной записи в реестре полисов ОМС без необходимости предъявления полиса на материальном носителе при обращении</w:t>
      </w:r>
      <w:r w:rsidRPr="00D5196A">
        <w:rPr>
          <w:rFonts w:eastAsia="Times New Roman" w:cs="Arial"/>
          <w:color w:val="2A2A2A"/>
        </w:rPr>
        <w:br/>
        <w:t>в медицинские организации, участвующие в проекте по выдаче электронных полисов. </w:t>
      </w:r>
    </w:p>
    <w:p w:rsidR="002E2161" w:rsidRDefault="002E2161" w:rsidP="002E2161">
      <w:pPr>
        <w:rPr>
          <w:color w:val="17365D" w:themeColor="text2" w:themeShade="BF"/>
        </w:rPr>
      </w:pPr>
    </w:p>
    <w:p w:rsidR="00AE0C87" w:rsidRPr="00230AF7" w:rsidRDefault="00AE0C87" w:rsidP="00AE0C87">
      <w:pPr>
        <w:shd w:val="clear" w:color="auto" w:fill="FFFFFF"/>
        <w:spacing w:after="0" w:line="285" w:lineRule="atLeast"/>
        <w:jc w:val="center"/>
        <w:rPr>
          <w:rFonts w:eastAsia="Times New Roman" w:cs="Arial"/>
          <w:bCs/>
          <w:color w:val="525252"/>
          <w:u w:val="single"/>
        </w:rPr>
      </w:pPr>
      <w:r w:rsidRPr="00AE0C87">
        <w:rPr>
          <w:rFonts w:eastAsia="Times New Roman" w:cs="Arial"/>
          <w:bCs/>
          <w:color w:val="525252"/>
          <w:u w:val="single"/>
        </w:rPr>
        <w:t>Как получить полис ОМС?</w:t>
      </w:r>
    </w:p>
    <w:p w:rsidR="00AE0C87" w:rsidRPr="00AE0C87" w:rsidRDefault="00AE0C87" w:rsidP="00AE0C87">
      <w:pPr>
        <w:shd w:val="clear" w:color="auto" w:fill="FFFFFF"/>
        <w:spacing w:after="0" w:line="285" w:lineRule="atLeast"/>
        <w:jc w:val="center"/>
        <w:rPr>
          <w:rFonts w:eastAsia="Times New Roman" w:cs="Arial"/>
          <w:color w:val="2A2A2A"/>
        </w:rPr>
      </w:pPr>
    </w:p>
    <w:p w:rsidR="00AE0C87" w:rsidRPr="00AE0C87" w:rsidRDefault="00AE0C87" w:rsidP="00AE0C87">
      <w:pPr>
        <w:pStyle w:val="a4"/>
        <w:numPr>
          <w:ilvl w:val="0"/>
          <w:numId w:val="31"/>
        </w:numPr>
        <w:shd w:val="clear" w:color="auto" w:fill="FFFFFF"/>
        <w:spacing w:after="0" w:line="240" w:lineRule="auto"/>
        <w:ind w:left="426" w:hanging="426"/>
        <w:rPr>
          <w:rFonts w:eastAsia="Times New Roman" w:cs="Arial"/>
          <w:color w:val="2A2A2A"/>
        </w:rPr>
      </w:pPr>
      <w:r w:rsidRPr="00AE0C87">
        <w:rPr>
          <w:rFonts w:eastAsia="Times New Roman" w:cs="Arial"/>
          <w:color w:val="2A2A2A"/>
        </w:rPr>
        <w:t>Необходимо выбрать </w:t>
      </w:r>
      <w:r>
        <w:rPr>
          <w:rFonts w:eastAsia="Times New Roman" w:cs="Arial"/>
          <w:color w:val="2A2A2A"/>
        </w:rPr>
        <w:t>страховую медицинскую организацию</w:t>
      </w:r>
      <w:r w:rsidRPr="00AE0C87">
        <w:rPr>
          <w:rFonts w:eastAsia="Times New Roman" w:cs="Arial"/>
          <w:color w:val="2A2A2A"/>
        </w:rPr>
        <w:t xml:space="preserve"> из числа </w:t>
      </w:r>
      <w:proofErr w:type="gramStart"/>
      <w:r w:rsidRPr="00AE0C87">
        <w:rPr>
          <w:rFonts w:eastAsia="Times New Roman" w:cs="Arial"/>
          <w:color w:val="2A2A2A"/>
        </w:rPr>
        <w:t>работающих</w:t>
      </w:r>
      <w:proofErr w:type="gramEnd"/>
      <w:r w:rsidRPr="00AE0C87">
        <w:rPr>
          <w:rFonts w:eastAsia="Times New Roman" w:cs="Arial"/>
          <w:color w:val="2A2A2A"/>
        </w:rPr>
        <w:t xml:space="preserve"> по обязательному медицинскому страхованию в Санкт-Петербурге.</w:t>
      </w:r>
    </w:p>
    <w:p w:rsidR="00AE0C87" w:rsidRPr="00AE0C87" w:rsidRDefault="00AE0C87" w:rsidP="00AE0C87">
      <w:pPr>
        <w:pStyle w:val="a4"/>
        <w:numPr>
          <w:ilvl w:val="0"/>
          <w:numId w:val="31"/>
        </w:numPr>
        <w:shd w:val="clear" w:color="auto" w:fill="FFFFFF"/>
        <w:spacing w:after="0" w:line="240" w:lineRule="auto"/>
        <w:ind w:left="426" w:hanging="426"/>
        <w:rPr>
          <w:rFonts w:eastAsia="Times New Roman" w:cs="Arial"/>
          <w:color w:val="2A2A2A"/>
        </w:rPr>
      </w:pPr>
      <w:r w:rsidRPr="00AE0C87">
        <w:rPr>
          <w:rFonts w:eastAsia="Times New Roman" w:cs="Arial"/>
          <w:color w:val="2A2A2A"/>
        </w:rPr>
        <w:t>Лично или через своего представителя обратится в выбранную страховую компанию.</w:t>
      </w:r>
    </w:p>
    <w:p w:rsidR="00AE0C87" w:rsidRPr="00AE0C87" w:rsidRDefault="00AE0C87" w:rsidP="00AE0C87">
      <w:pPr>
        <w:shd w:val="clear" w:color="auto" w:fill="FFFFFF"/>
        <w:spacing w:after="0" w:line="240" w:lineRule="auto"/>
        <w:rPr>
          <w:rFonts w:eastAsia="Times New Roman" w:cs="Arial"/>
          <w:color w:val="2A2A2A"/>
        </w:rPr>
      </w:pPr>
      <w:r w:rsidRPr="00AE0C87">
        <w:rPr>
          <w:rFonts w:eastAsia="Times New Roman" w:cs="Arial"/>
          <w:color w:val="2A2A2A"/>
        </w:rPr>
        <w:t>Законными представителями граждан являются: представители гражданина по доверенности; для несовершеннолетних и недееспособных - родители, опекуны, попечители.</w:t>
      </w:r>
    </w:p>
    <w:p w:rsidR="00D5196A" w:rsidRDefault="00D5196A" w:rsidP="002E2161">
      <w:pPr>
        <w:rPr>
          <w:color w:val="17365D" w:themeColor="text2" w:themeShade="BF"/>
        </w:rPr>
      </w:pPr>
    </w:p>
    <w:p w:rsidR="00230AF7" w:rsidRPr="00230AF7" w:rsidRDefault="00230AF7" w:rsidP="00230AF7">
      <w:pPr>
        <w:shd w:val="clear" w:color="auto" w:fill="FFFFFF"/>
        <w:spacing w:after="0" w:line="285" w:lineRule="atLeast"/>
        <w:rPr>
          <w:rFonts w:eastAsia="Times New Roman" w:cs="Arial"/>
          <w:color w:val="2A2A2A"/>
        </w:rPr>
      </w:pPr>
      <w:r w:rsidRPr="00230AF7">
        <w:rPr>
          <w:rFonts w:eastAsia="Times New Roman" w:cs="Arial"/>
          <w:bCs/>
          <w:color w:val="525252"/>
        </w:rPr>
        <w:t>Документы, необходимые для получения полиса ОМС гражданами Российской Федерации:</w:t>
      </w:r>
    </w:p>
    <w:p w:rsidR="00EF1943" w:rsidRDefault="00EF1943" w:rsidP="00230AF7">
      <w:pPr>
        <w:shd w:val="clear" w:color="auto" w:fill="FFFFFF"/>
        <w:spacing w:after="0" w:line="285" w:lineRule="atLeast"/>
        <w:rPr>
          <w:rFonts w:ascii="Arial" w:eastAsia="Times New Roman" w:hAnsi="Arial" w:cs="Arial"/>
          <w:b/>
          <w:bCs/>
          <w:color w:val="52525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F1943" w:rsidTr="00F336E2">
        <w:tc>
          <w:tcPr>
            <w:tcW w:w="4785" w:type="dxa"/>
          </w:tcPr>
          <w:p w:rsidR="00EF1943" w:rsidRPr="00EF1943" w:rsidRDefault="00EF1943" w:rsidP="00EF1943">
            <w:pPr>
              <w:shd w:val="clear" w:color="auto" w:fill="FFFFFF"/>
              <w:spacing w:line="285" w:lineRule="atLeast"/>
              <w:rPr>
                <w:rFonts w:ascii="Arial" w:eastAsia="Times New Roman" w:hAnsi="Arial" w:cs="Arial"/>
                <w:b/>
                <w:bCs/>
                <w:color w:val="525252"/>
                <w:sz w:val="24"/>
                <w:szCs w:val="24"/>
                <w:u w:val="single"/>
              </w:rPr>
            </w:pPr>
            <w:r w:rsidRPr="00230AF7">
              <w:rPr>
                <w:rFonts w:eastAsia="Times New Roman" w:cs="Arial"/>
                <w:bCs/>
                <w:color w:val="525252"/>
                <w:sz w:val="24"/>
                <w:szCs w:val="24"/>
                <w:u w:val="single"/>
              </w:rPr>
              <w:t>В возрасте 14 лет и старше:</w:t>
            </w:r>
          </w:p>
        </w:tc>
        <w:tc>
          <w:tcPr>
            <w:tcW w:w="4786" w:type="dxa"/>
          </w:tcPr>
          <w:p w:rsidR="00EF1943" w:rsidRPr="00EF1943" w:rsidRDefault="00EF1943" w:rsidP="00EF1943">
            <w:pPr>
              <w:shd w:val="clear" w:color="auto" w:fill="FFFFFF"/>
              <w:spacing w:line="285" w:lineRule="atLeast"/>
              <w:rPr>
                <w:rFonts w:ascii="Arial" w:eastAsia="Times New Roman" w:hAnsi="Arial" w:cs="Arial"/>
                <w:b/>
                <w:bCs/>
                <w:color w:val="525252"/>
                <w:sz w:val="24"/>
                <w:szCs w:val="24"/>
                <w:u w:val="single"/>
              </w:rPr>
            </w:pPr>
            <w:r w:rsidRPr="00230AF7">
              <w:rPr>
                <w:rFonts w:eastAsia="Times New Roman" w:cs="Arial"/>
                <w:bCs/>
                <w:color w:val="525252"/>
                <w:sz w:val="24"/>
                <w:szCs w:val="24"/>
                <w:u w:val="single"/>
              </w:rPr>
              <w:t>Для ребёнка до 14 лет:</w:t>
            </w:r>
          </w:p>
        </w:tc>
      </w:tr>
      <w:tr w:rsidR="00EF1943" w:rsidTr="00F336E2">
        <w:tc>
          <w:tcPr>
            <w:tcW w:w="4785" w:type="dxa"/>
          </w:tcPr>
          <w:p w:rsidR="00EF1943" w:rsidRPr="00230AF7" w:rsidRDefault="00EF1943" w:rsidP="00EF1943">
            <w:pPr>
              <w:numPr>
                <w:ilvl w:val="0"/>
                <w:numId w:val="36"/>
              </w:numPr>
              <w:shd w:val="clear" w:color="auto" w:fill="FFFFFF"/>
              <w:rPr>
                <w:rFonts w:eastAsia="Times New Roman" w:cs="Arial"/>
                <w:color w:val="2A2A2A"/>
              </w:rPr>
            </w:pPr>
            <w:r w:rsidRPr="00230AF7">
              <w:rPr>
                <w:rFonts w:eastAsia="Times New Roman" w:cs="Arial"/>
                <w:color w:val="2A2A2A"/>
              </w:rPr>
              <w:t>Паспорт гражданина РФ либо временное удостоверение личности гражданина РФ, выдаваемое на период оформления паспорта</w:t>
            </w:r>
          </w:p>
          <w:p w:rsidR="00EF1943" w:rsidRDefault="00EF1943" w:rsidP="00EF1943">
            <w:pPr>
              <w:numPr>
                <w:ilvl w:val="0"/>
                <w:numId w:val="36"/>
              </w:numPr>
              <w:shd w:val="clear" w:color="auto" w:fill="FFFFFF"/>
              <w:rPr>
                <w:rFonts w:ascii="Arial" w:eastAsia="Times New Roman" w:hAnsi="Arial" w:cs="Arial"/>
                <w:b/>
                <w:bCs/>
                <w:color w:val="525252"/>
              </w:rPr>
            </w:pPr>
            <w:r w:rsidRPr="00230AF7">
              <w:rPr>
                <w:rFonts w:eastAsia="Times New Roman" w:cs="Arial"/>
                <w:color w:val="2A2A2A"/>
              </w:rPr>
              <w:t>СНИЛС</w:t>
            </w:r>
          </w:p>
        </w:tc>
        <w:tc>
          <w:tcPr>
            <w:tcW w:w="4786" w:type="dxa"/>
          </w:tcPr>
          <w:p w:rsidR="00EF1943" w:rsidRPr="00230AF7" w:rsidRDefault="00EF1943" w:rsidP="00EF1943">
            <w:pPr>
              <w:numPr>
                <w:ilvl w:val="0"/>
                <w:numId w:val="37"/>
              </w:numPr>
              <w:shd w:val="clear" w:color="auto" w:fill="FFFFFF"/>
              <w:spacing w:line="285" w:lineRule="atLeast"/>
              <w:rPr>
                <w:rFonts w:eastAsia="Times New Roman" w:cs="Arial"/>
                <w:color w:val="2A2A2A"/>
              </w:rPr>
            </w:pPr>
            <w:r w:rsidRPr="00230AF7">
              <w:rPr>
                <w:rFonts w:eastAsia="Times New Roman" w:cs="Arial"/>
                <w:color w:val="2A2A2A"/>
              </w:rPr>
              <w:t>Свидетельство о рождении, либо его заверенную копию</w:t>
            </w:r>
          </w:p>
          <w:p w:rsidR="00EF1943" w:rsidRDefault="00EF1943" w:rsidP="00EF1943">
            <w:pPr>
              <w:numPr>
                <w:ilvl w:val="0"/>
                <w:numId w:val="37"/>
              </w:numPr>
              <w:shd w:val="clear" w:color="auto" w:fill="FFFFFF"/>
              <w:spacing w:line="285" w:lineRule="atLeast"/>
              <w:rPr>
                <w:rFonts w:ascii="Arial" w:eastAsia="Times New Roman" w:hAnsi="Arial" w:cs="Arial"/>
                <w:b/>
                <w:bCs/>
                <w:color w:val="525252"/>
              </w:rPr>
            </w:pPr>
            <w:r w:rsidRPr="00230AF7">
              <w:rPr>
                <w:rFonts w:eastAsia="Times New Roman" w:cs="Arial"/>
                <w:color w:val="2A2A2A"/>
              </w:rPr>
              <w:t>Документ, удостоверяющий личность законного представителя ребенка</w:t>
            </w:r>
          </w:p>
        </w:tc>
      </w:tr>
    </w:tbl>
    <w:p w:rsidR="00230AF7" w:rsidRPr="00230AF7" w:rsidRDefault="00230AF7" w:rsidP="00230AF7">
      <w:pPr>
        <w:shd w:val="clear" w:color="auto" w:fill="FFFFFF"/>
        <w:spacing w:after="0" w:line="285" w:lineRule="atLeast"/>
        <w:rPr>
          <w:rFonts w:eastAsia="Times New Roman" w:cs="Arial"/>
          <w:color w:val="2A2A2A"/>
        </w:rPr>
      </w:pPr>
      <w:r w:rsidRPr="00230AF7">
        <w:rPr>
          <w:rFonts w:eastAsia="Times New Roman" w:cs="Arial"/>
          <w:bCs/>
          <w:color w:val="525252"/>
        </w:rPr>
        <w:t>Документы, предоставляемые представителем гражданина по доверенности:</w:t>
      </w:r>
    </w:p>
    <w:p w:rsidR="00230AF7" w:rsidRPr="00EF1943" w:rsidRDefault="00230AF7" w:rsidP="00EF1943">
      <w:pPr>
        <w:pStyle w:val="a4"/>
        <w:numPr>
          <w:ilvl w:val="0"/>
          <w:numId w:val="38"/>
        </w:numPr>
        <w:shd w:val="clear" w:color="auto" w:fill="FFFFFF"/>
        <w:spacing w:after="0" w:line="285" w:lineRule="atLeast"/>
        <w:rPr>
          <w:rFonts w:eastAsia="Times New Roman" w:cs="Arial"/>
          <w:color w:val="2A2A2A"/>
        </w:rPr>
      </w:pPr>
      <w:r w:rsidRPr="00EF1943">
        <w:rPr>
          <w:rFonts w:eastAsia="Times New Roman" w:cs="Arial"/>
          <w:color w:val="2A2A2A"/>
        </w:rPr>
        <w:t>Паспорт гражданина РФ</w:t>
      </w:r>
    </w:p>
    <w:p w:rsidR="00230AF7" w:rsidRPr="00EF1943" w:rsidRDefault="00230AF7" w:rsidP="00EF1943">
      <w:pPr>
        <w:pStyle w:val="a4"/>
        <w:numPr>
          <w:ilvl w:val="0"/>
          <w:numId w:val="38"/>
        </w:numPr>
        <w:shd w:val="clear" w:color="auto" w:fill="FFFFFF"/>
        <w:spacing w:after="0" w:line="285" w:lineRule="atLeast"/>
        <w:rPr>
          <w:rFonts w:eastAsia="Times New Roman" w:cs="Arial"/>
          <w:color w:val="2A2A2A"/>
        </w:rPr>
      </w:pPr>
      <w:r w:rsidRPr="00EF1943">
        <w:rPr>
          <w:rFonts w:eastAsia="Times New Roman" w:cs="Arial"/>
          <w:color w:val="2A2A2A"/>
        </w:rPr>
        <w:t>Паспорт доверенного лица</w:t>
      </w:r>
    </w:p>
    <w:p w:rsidR="00230AF7" w:rsidRPr="00EF1943" w:rsidRDefault="00230AF7" w:rsidP="00EF1943">
      <w:pPr>
        <w:pStyle w:val="a4"/>
        <w:numPr>
          <w:ilvl w:val="0"/>
          <w:numId w:val="38"/>
        </w:numPr>
        <w:shd w:val="clear" w:color="auto" w:fill="FFFFFF"/>
        <w:spacing w:after="0" w:line="285" w:lineRule="atLeast"/>
        <w:rPr>
          <w:rFonts w:eastAsia="Times New Roman" w:cs="Arial"/>
          <w:color w:val="2A2A2A"/>
        </w:rPr>
      </w:pPr>
      <w:r w:rsidRPr="00EF1943">
        <w:rPr>
          <w:rFonts w:eastAsia="Times New Roman" w:cs="Arial"/>
          <w:color w:val="2A2A2A"/>
        </w:rPr>
        <w:t>Доверенность на получение полиса ОМС в простой письменной форме, без заверения</w:t>
      </w:r>
    </w:p>
    <w:p w:rsidR="00230AF7" w:rsidRPr="00EF1943" w:rsidRDefault="00230AF7" w:rsidP="00EF1943">
      <w:pPr>
        <w:pStyle w:val="a4"/>
        <w:numPr>
          <w:ilvl w:val="0"/>
          <w:numId w:val="38"/>
        </w:numPr>
        <w:shd w:val="clear" w:color="auto" w:fill="FFFFFF"/>
        <w:spacing w:after="0" w:line="285" w:lineRule="atLeast"/>
        <w:rPr>
          <w:rFonts w:eastAsia="Times New Roman" w:cs="Arial"/>
          <w:color w:val="2A2A2A"/>
        </w:rPr>
      </w:pPr>
      <w:r w:rsidRPr="00EF1943">
        <w:rPr>
          <w:rFonts w:eastAsia="Times New Roman" w:cs="Arial"/>
          <w:color w:val="2A2A2A"/>
        </w:rPr>
        <w:t>СНИЛС, при получении полиса ОМС для взрослых</w:t>
      </w:r>
    </w:p>
    <w:p w:rsidR="00230AF7" w:rsidRDefault="00230AF7" w:rsidP="002E2161">
      <w:pPr>
        <w:rPr>
          <w:color w:val="17365D" w:themeColor="text2" w:themeShade="BF"/>
        </w:rPr>
      </w:pPr>
    </w:p>
    <w:p w:rsidR="00EF1943" w:rsidRPr="00EF1943" w:rsidRDefault="00EF1943" w:rsidP="00EF1943">
      <w:pPr>
        <w:shd w:val="clear" w:color="auto" w:fill="FFFFFF"/>
        <w:spacing w:after="0" w:line="285" w:lineRule="atLeast"/>
        <w:jc w:val="center"/>
        <w:rPr>
          <w:rFonts w:eastAsia="Times New Roman" w:cs="Arial"/>
          <w:bCs/>
          <w:color w:val="525252"/>
          <w:u w:val="single"/>
        </w:rPr>
      </w:pPr>
      <w:r w:rsidRPr="00EF1943">
        <w:rPr>
          <w:rFonts w:eastAsia="Times New Roman" w:cs="Arial"/>
          <w:bCs/>
          <w:color w:val="525252"/>
          <w:u w:val="single"/>
        </w:rPr>
        <w:t>Где получить полис ОМС?</w:t>
      </w:r>
    </w:p>
    <w:p w:rsidR="00EF1943" w:rsidRPr="00EF1943" w:rsidRDefault="00EF1943" w:rsidP="00EF1943">
      <w:pPr>
        <w:shd w:val="clear" w:color="auto" w:fill="FFFFFF"/>
        <w:spacing w:after="0" w:line="285" w:lineRule="atLeast"/>
        <w:rPr>
          <w:rFonts w:eastAsia="Times New Roman" w:cs="Arial"/>
          <w:color w:val="2A2A2A"/>
        </w:rPr>
      </w:pPr>
    </w:p>
    <w:p w:rsidR="00EF1943" w:rsidRPr="00EF1943" w:rsidRDefault="00EF1943" w:rsidP="00EF1943">
      <w:pPr>
        <w:pStyle w:val="a4"/>
        <w:numPr>
          <w:ilvl w:val="0"/>
          <w:numId w:val="41"/>
        </w:numPr>
        <w:shd w:val="clear" w:color="auto" w:fill="FFFFFF"/>
        <w:spacing w:after="0" w:line="285" w:lineRule="atLeast"/>
        <w:rPr>
          <w:rFonts w:eastAsia="Times New Roman" w:cs="Arial"/>
          <w:color w:val="2A2A2A"/>
        </w:rPr>
      </w:pPr>
      <w:r w:rsidRPr="00EF1943">
        <w:rPr>
          <w:rFonts w:eastAsia="Times New Roman" w:cs="Arial"/>
          <w:color w:val="2A2A2A"/>
        </w:rPr>
        <w:t>В </w:t>
      </w:r>
      <w:hyperlink r:id="rId6" w:anchor="%D0%9F%D0%BE%D0%BB%D1%83%D1%87%D0%B5%D0%BD%D0%B8%D0%B5-%D0%BF%D0%BE%D0%BB%D0%B8%D1%81%D0%B0" w:history="1">
        <w:r w:rsidRPr="00EF1943">
          <w:rPr>
            <w:rStyle w:val="a6"/>
            <w:color w:val="17365D" w:themeColor="text2" w:themeShade="BF"/>
            <w:u w:val="none"/>
          </w:rPr>
          <w:t>пунктах выдачи полисов</w:t>
        </w:r>
      </w:hyperlink>
      <w:r w:rsidRPr="00EF1943">
        <w:rPr>
          <w:rFonts w:eastAsia="Times New Roman" w:cs="Arial"/>
          <w:color w:val="17365D" w:themeColor="text2" w:themeShade="BF"/>
        </w:rPr>
        <w:t> </w:t>
      </w:r>
      <w:r w:rsidRPr="00EF1943">
        <w:rPr>
          <w:rFonts w:eastAsia="Times New Roman" w:cs="Arial"/>
          <w:color w:val="2A2A2A"/>
        </w:rPr>
        <w:t>ОМС страховых компаний.</w:t>
      </w:r>
    </w:p>
    <w:p w:rsidR="00EF1943" w:rsidRPr="00EF1943" w:rsidRDefault="00EF1943" w:rsidP="00EF1943">
      <w:pPr>
        <w:pStyle w:val="a4"/>
        <w:numPr>
          <w:ilvl w:val="0"/>
          <w:numId w:val="41"/>
        </w:numPr>
        <w:shd w:val="clear" w:color="auto" w:fill="FFFFFF"/>
        <w:spacing w:after="0" w:line="285" w:lineRule="atLeast"/>
        <w:rPr>
          <w:rFonts w:eastAsia="Times New Roman" w:cs="Arial"/>
          <w:color w:val="2A2A2A"/>
        </w:rPr>
      </w:pPr>
      <w:r w:rsidRPr="00EF1943">
        <w:rPr>
          <w:rFonts w:eastAsia="Times New Roman" w:cs="Arial"/>
          <w:color w:val="2A2A2A"/>
        </w:rPr>
        <w:t>В Многофункциональном центре предоставления государственных услуг.</w:t>
      </w:r>
    </w:p>
    <w:p w:rsidR="00EF1943" w:rsidRPr="00EF1943" w:rsidRDefault="00EF1943" w:rsidP="00EF1943">
      <w:pPr>
        <w:pStyle w:val="a4"/>
        <w:numPr>
          <w:ilvl w:val="0"/>
          <w:numId w:val="41"/>
        </w:numPr>
        <w:shd w:val="clear" w:color="auto" w:fill="FFFFFF"/>
        <w:spacing w:after="0" w:line="285" w:lineRule="atLeast"/>
        <w:rPr>
          <w:rFonts w:eastAsia="Times New Roman" w:cs="Arial"/>
          <w:color w:val="2A2A2A"/>
        </w:rPr>
      </w:pPr>
      <w:r w:rsidRPr="00EF1943">
        <w:rPr>
          <w:rFonts w:eastAsia="Times New Roman" w:cs="Arial"/>
          <w:color w:val="2A2A2A"/>
        </w:rPr>
        <w:t>Многофункциональные центры обслуживают только жителей Санкт-Петербурга!</w:t>
      </w:r>
    </w:p>
    <w:p w:rsidR="00EF1943" w:rsidRPr="00EF1943" w:rsidRDefault="00EF1943" w:rsidP="00EF1943">
      <w:pPr>
        <w:pStyle w:val="a4"/>
        <w:numPr>
          <w:ilvl w:val="0"/>
          <w:numId w:val="41"/>
        </w:numPr>
        <w:shd w:val="clear" w:color="auto" w:fill="FFFFFF"/>
        <w:spacing w:after="0" w:line="285" w:lineRule="atLeast"/>
        <w:rPr>
          <w:rFonts w:eastAsia="Times New Roman" w:cs="Arial"/>
          <w:color w:val="2A2A2A"/>
        </w:rPr>
      </w:pPr>
      <w:r w:rsidRPr="00EF1943">
        <w:rPr>
          <w:rFonts w:eastAsia="Times New Roman" w:cs="Arial"/>
          <w:color w:val="2A2A2A"/>
        </w:rPr>
        <w:t>На Портале государственных и муниципальных услуг Санкт-Петербурга</w:t>
      </w:r>
      <w:r w:rsidRPr="00EF1943">
        <w:rPr>
          <w:rFonts w:eastAsia="Times New Roman" w:cs="Arial"/>
          <w:color w:val="2A2A2A"/>
        </w:rPr>
        <w:br/>
        <w:t>по ссылке </w:t>
      </w:r>
      <w:hyperlink r:id="rId7" w:history="1">
        <w:r w:rsidRPr="00EF1943">
          <w:rPr>
            <w:rFonts w:eastAsia="Times New Roman" w:cs="Arial"/>
            <w:color w:val="2A2A2A"/>
            <w:u w:val="single"/>
          </w:rPr>
          <w:t>https://gu.spb.ru/188449/</w:t>
        </w:r>
      </w:hyperlink>
    </w:p>
    <w:p w:rsidR="00EF1943" w:rsidRDefault="00EF1943" w:rsidP="00EF1943">
      <w:pPr>
        <w:shd w:val="clear" w:color="auto" w:fill="FFFFFF"/>
        <w:spacing w:after="0" w:line="285" w:lineRule="atLeast"/>
        <w:rPr>
          <w:rFonts w:eastAsia="Times New Roman" w:cs="Arial"/>
          <w:b/>
          <w:bCs/>
          <w:color w:val="525252"/>
        </w:rPr>
      </w:pPr>
    </w:p>
    <w:p w:rsidR="00EF1943" w:rsidRPr="00EF1943" w:rsidRDefault="00EF1943" w:rsidP="00EF1943">
      <w:pPr>
        <w:shd w:val="clear" w:color="auto" w:fill="FFFFFF"/>
        <w:spacing w:after="0" w:line="285" w:lineRule="atLeast"/>
        <w:jc w:val="center"/>
        <w:rPr>
          <w:rFonts w:eastAsia="Times New Roman" w:cs="Arial"/>
          <w:color w:val="2A2A2A"/>
          <w:u w:val="single"/>
        </w:rPr>
      </w:pPr>
      <w:r w:rsidRPr="00EF1943">
        <w:rPr>
          <w:rFonts w:eastAsia="Times New Roman" w:cs="Arial"/>
          <w:bCs/>
          <w:color w:val="525252"/>
          <w:u w:val="single"/>
        </w:rPr>
        <w:t>Порядок выдачи полисов ОМС</w:t>
      </w:r>
    </w:p>
    <w:p w:rsidR="00EF1943" w:rsidRDefault="00EF1943" w:rsidP="00EF1943">
      <w:pPr>
        <w:shd w:val="clear" w:color="auto" w:fill="FFFFFF"/>
        <w:spacing w:after="0" w:line="285" w:lineRule="atLeast"/>
        <w:rPr>
          <w:rFonts w:eastAsia="Times New Roman" w:cs="Arial"/>
          <w:color w:val="2A2A2A"/>
        </w:rPr>
      </w:pPr>
    </w:p>
    <w:p w:rsidR="00EF1943" w:rsidRPr="00EF1943" w:rsidRDefault="00EF1943" w:rsidP="00EF1943">
      <w:pPr>
        <w:shd w:val="clear" w:color="auto" w:fill="FFFFFF"/>
        <w:spacing w:after="0" w:line="285" w:lineRule="atLeast"/>
        <w:rPr>
          <w:rFonts w:eastAsia="Times New Roman" w:cs="Arial"/>
          <w:color w:val="2A2A2A"/>
        </w:rPr>
      </w:pPr>
      <w:r w:rsidRPr="00EF1943">
        <w:rPr>
          <w:rFonts w:eastAsia="Times New Roman" w:cs="Arial"/>
          <w:color w:val="2A2A2A"/>
        </w:rPr>
        <w:t>Полис ОМС единого образца выдается в два этапа:</w:t>
      </w:r>
    </w:p>
    <w:p w:rsidR="00EF1943" w:rsidRPr="00F336E2" w:rsidRDefault="00EF1943" w:rsidP="00F336E2">
      <w:pPr>
        <w:pStyle w:val="a4"/>
        <w:numPr>
          <w:ilvl w:val="0"/>
          <w:numId w:val="42"/>
        </w:numPr>
        <w:shd w:val="clear" w:color="auto" w:fill="FFFFFF"/>
        <w:spacing w:after="0" w:line="234" w:lineRule="atLeast"/>
        <w:rPr>
          <w:rFonts w:eastAsia="Times New Roman" w:cs="Arial"/>
          <w:color w:val="2A2A2A"/>
        </w:rPr>
      </w:pPr>
      <w:r w:rsidRPr="00F336E2">
        <w:rPr>
          <w:rFonts w:eastAsia="Times New Roman" w:cs="Arial"/>
          <w:color w:val="2A2A2A"/>
        </w:rPr>
        <w:t>в день подачи заявления выдается временное свидетельство.</w:t>
      </w:r>
    </w:p>
    <w:p w:rsidR="00EF1943" w:rsidRPr="00EF1943" w:rsidRDefault="00EF1943" w:rsidP="00EF1943">
      <w:pPr>
        <w:shd w:val="clear" w:color="auto" w:fill="FFFFFF"/>
        <w:spacing w:after="0" w:line="285" w:lineRule="atLeast"/>
        <w:rPr>
          <w:rFonts w:eastAsia="Times New Roman" w:cs="Arial"/>
          <w:color w:val="2A2A2A"/>
        </w:rPr>
      </w:pPr>
      <w:r w:rsidRPr="00EF1943">
        <w:rPr>
          <w:rFonts w:eastAsia="Times New Roman" w:cs="Arial"/>
          <w:color w:val="2A2A2A"/>
        </w:rPr>
        <w:lastRenderedPageBreak/>
        <w:t>По нему вы сможете беспрепятственно получать бесплатную медицинскую помощь по ОМС.</w:t>
      </w:r>
      <w:r w:rsidRPr="00EF1943">
        <w:rPr>
          <w:rFonts w:eastAsia="Times New Roman" w:cs="Arial"/>
          <w:color w:val="2A2A2A"/>
        </w:rPr>
        <w:br/>
        <w:t xml:space="preserve">Срок действия временного свидетельства ограничен - до момента получения полиса ОМС, но не более тридцати рабочих дней </w:t>
      </w:r>
      <w:proofErr w:type="gramStart"/>
      <w:r w:rsidRPr="00EF1943">
        <w:rPr>
          <w:rFonts w:eastAsia="Times New Roman" w:cs="Arial"/>
          <w:color w:val="2A2A2A"/>
        </w:rPr>
        <w:t>с даты</w:t>
      </w:r>
      <w:proofErr w:type="gramEnd"/>
      <w:r w:rsidRPr="00EF1943">
        <w:rPr>
          <w:rFonts w:eastAsia="Times New Roman" w:cs="Arial"/>
          <w:color w:val="2A2A2A"/>
        </w:rPr>
        <w:t xml:space="preserve"> его выдачи.</w:t>
      </w:r>
    </w:p>
    <w:p w:rsidR="00EF1943" w:rsidRPr="00F336E2" w:rsidRDefault="00EF1943" w:rsidP="00F336E2">
      <w:pPr>
        <w:pStyle w:val="a4"/>
        <w:numPr>
          <w:ilvl w:val="0"/>
          <w:numId w:val="42"/>
        </w:numPr>
        <w:shd w:val="clear" w:color="auto" w:fill="FFFFFF"/>
        <w:spacing w:after="0" w:line="234" w:lineRule="atLeast"/>
        <w:rPr>
          <w:rFonts w:eastAsia="Times New Roman" w:cs="Arial"/>
          <w:color w:val="2A2A2A"/>
        </w:rPr>
      </w:pPr>
      <w:proofErr w:type="gramStart"/>
      <w:r w:rsidRPr="00F336E2">
        <w:rPr>
          <w:rFonts w:eastAsia="Times New Roman" w:cs="Arial"/>
          <w:color w:val="2A2A2A"/>
        </w:rPr>
        <w:t>ч</w:t>
      </w:r>
      <w:proofErr w:type="gramEnd"/>
      <w:r w:rsidRPr="00F336E2">
        <w:rPr>
          <w:rFonts w:eastAsia="Times New Roman" w:cs="Arial"/>
          <w:color w:val="2A2A2A"/>
        </w:rPr>
        <w:t>ерез 30 рабочих дней выдаётся полис ОМС.</w:t>
      </w:r>
    </w:p>
    <w:p w:rsidR="00EF1943" w:rsidRPr="00EF1943" w:rsidRDefault="00EF1943" w:rsidP="00EF1943">
      <w:pPr>
        <w:shd w:val="clear" w:color="auto" w:fill="FFFFFF"/>
        <w:spacing w:after="0" w:line="285" w:lineRule="atLeast"/>
        <w:rPr>
          <w:rFonts w:eastAsia="Times New Roman" w:cs="Arial"/>
          <w:color w:val="2A2A2A"/>
        </w:rPr>
      </w:pPr>
      <w:r w:rsidRPr="00EF1943">
        <w:rPr>
          <w:rFonts w:eastAsia="Times New Roman" w:cs="Arial"/>
          <w:color w:val="2A2A2A"/>
        </w:rPr>
        <w:t>Полис ОМС единого образца изготавливается централизованно на фабрике ГОЗНАКА. </w:t>
      </w:r>
      <w:r w:rsidRPr="00EF1943">
        <w:rPr>
          <w:rFonts w:eastAsia="Times New Roman" w:cs="Arial"/>
          <w:color w:val="2A2A2A"/>
        </w:rPr>
        <w:br/>
        <w:t>Застрахованное лицо по ОМС вправе иметь только один полис.</w:t>
      </w:r>
    </w:p>
    <w:p w:rsidR="00EF1943" w:rsidRPr="00EF1943" w:rsidRDefault="00EF1943" w:rsidP="002E2161">
      <w:pPr>
        <w:rPr>
          <w:color w:val="17365D" w:themeColor="text2" w:themeShade="BF"/>
        </w:rPr>
      </w:pPr>
    </w:p>
    <w:sectPr w:rsidR="00EF1943" w:rsidRPr="00EF1943" w:rsidSect="00EB6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68E"/>
    <w:multiLevelType w:val="hybridMultilevel"/>
    <w:tmpl w:val="C624E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7D3892"/>
    <w:multiLevelType w:val="hybridMultilevel"/>
    <w:tmpl w:val="CD605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009CE"/>
    <w:multiLevelType w:val="hybridMultilevel"/>
    <w:tmpl w:val="8D660D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E354A8C"/>
    <w:multiLevelType w:val="multilevel"/>
    <w:tmpl w:val="C2DE71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352FA"/>
    <w:multiLevelType w:val="multilevel"/>
    <w:tmpl w:val="F9387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2C4593"/>
    <w:multiLevelType w:val="hybridMultilevel"/>
    <w:tmpl w:val="BF62B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2370F4"/>
    <w:multiLevelType w:val="hybridMultilevel"/>
    <w:tmpl w:val="13564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A48AF"/>
    <w:multiLevelType w:val="hybridMultilevel"/>
    <w:tmpl w:val="C75CB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E51BE0"/>
    <w:multiLevelType w:val="hybridMultilevel"/>
    <w:tmpl w:val="2ADC97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81024E"/>
    <w:multiLevelType w:val="hybridMultilevel"/>
    <w:tmpl w:val="99E21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8A483C"/>
    <w:multiLevelType w:val="hybridMultilevel"/>
    <w:tmpl w:val="F3F83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B64796"/>
    <w:multiLevelType w:val="hybridMultilevel"/>
    <w:tmpl w:val="12B04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C5017D"/>
    <w:multiLevelType w:val="multilevel"/>
    <w:tmpl w:val="8A569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3F4586"/>
    <w:multiLevelType w:val="hybridMultilevel"/>
    <w:tmpl w:val="EF88E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046DD0"/>
    <w:multiLevelType w:val="multilevel"/>
    <w:tmpl w:val="3B4E9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E75982"/>
    <w:multiLevelType w:val="multilevel"/>
    <w:tmpl w:val="4722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085415"/>
    <w:multiLevelType w:val="multilevel"/>
    <w:tmpl w:val="C2DE71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521D15"/>
    <w:multiLevelType w:val="hybridMultilevel"/>
    <w:tmpl w:val="D0584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805690"/>
    <w:multiLevelType w:val="multilevel"/>
    <w:tmpl w:val="C2DE71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F51C51"/>
    <w:multiLevelType w:val="hybridMultilevel"/>
    <w:tmpl w:val="49048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7825A3"/>
    <w:multiLevelType w:val="hybridMultilevel"/>
    <w:tmpl w:val="392EE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B1372"/>
    <w:multiLevelType w:val="hybridMultilevel"/>
    <w:tmpl w:val="6A2C7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B807B6"/>
    <w:multiLevelType w:val="multilevel"/>
    <w:tmpl w:val="C2DE71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D14DD0"/>
    <w:multiLevelType w:val="hybridMultilevel"/>
    <w:tmpl w:val="DC3ED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333FD0"/>
    <w:multiLevelType w:val="hybridMultilevel"/>
    <w:tmpl w:val="A8185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9D17B5"/>
    <w:multiLevelType w:val="hybridMultilevel"/>
    <w:tmpl w:val="EE04B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7A3371"/>
    <w:multiLevelType w:val="hybridMultilevel"/>
    <w:tmpl w:val="51582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3A004C"/>
    <w:multiLevelType w:val="multilevel"/>
    <w:tmpl w:val="20ACE7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8E22C6"/>
    <w:multiLevelType w:val="hybridMultilevel"/>
    <w:tmpl w:val="3F6EE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95470F"/>
    <w:multiLevelType w:val="multilevel"/>
    <w:tmpl w:val="986C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081FCB"/>
    <w:multiLevelType w:val="hybridMultilevel"/>
    <w:tmpl w:val="A4EA4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C5473B"/>
    <w:multiLevelType w:val="hybridMultilevel"/>
    <w:tmpl w:val="FF1EF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392F30"/>
    <w:multiLevelType w:val="hybridMultilevel"/>
    <w:tmpl w:val="16BEF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930DA2"/>
    <w:multiLevelType w:val="hybridMultilevel"/>
    <w:tmpl w:val="5EAA24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2A07971"/>
    <w:multiLevelType w:val="multilevel"/>
    <w:tmpl w:val="C2DE71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887BD2"/>
    <w:multiLevelType w:val="hybridMultilevel"/>
    <w:tmpl w:val="EE8C0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15088A"/>
    <w:multiLevelType w:val="hybridMultilevel"/>
    <w:tmpl w:val="A9BE8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917AA5"/>
    <w:multiLevelType w:val="multilevel"/>
    <w:tmpl w:val="DA3A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B65D35"/>
    <w:multiLevelType w:val="multilevel"/>
    <w:tmpl w:val="02CE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5C247D"/>
    <w:multiLevelType w:val="hybridMultilevel"/>
    <w:tmpl w:val="36BA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036F56"/>
    <w:multiLevelType w:val="hybridMultilevel"/>
    <w:tmpl w:val="712E9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710341"/>
    <w:multiLevelType w:val="hybridMultilevel"/>
    <w:tmpl w:val="17AC7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36"/>
  </w:num>
  <w:num w:numId="4">
    <w:abstractNumId w:val="13"/>
  </w:num>
  <w:num w:numId="5">
    <w:abstractNumId w:val="24"/>
  </w:num>
  <w:num w:numId="6">
    <w:abstractNumId w:val="7"/>
  </w:num>
  <w:num w:numId="7">
    <w:abstractNumId w:val="26"/>
  </w:num>
  <w:num w:numId="8">
    <w:abstractNumId w:val="28"/>
  </w:num>
  <w:num w:numId="9">
    <w:abstractNumId w:val="9"/>
  </w:num>
  <w:num w:numId="10">
    <w:abstractNumId w:val="19"/>
  </w:num>
  <w:num w:numId="11">
    <w:abstractNumId w:val="25"/>
  </w:num>
  <w:num w:numId="12">
    <w:abstractNumId w:val="21"/>
  </w:num>
  <w:num w:numId="13">
    <w:abstractNumId w:val="20"/>
  </w:num>
  <w:num w:numId="14">
    <w:abstractNumId w:val="40"/>
  </w:num>
  <w:num w:numId="15">
    <w:abstractNumId w:val="41"/>
  </w:num>
  <w:num w:numId="16">
    <w:abstractNumId w:val="23"/>
  </w:num>
  <w:num w:numId="17">
    <w:abstractNumId w:val="11"/>
  </w:num>
  <w:num w:numId="18">
    <w:abstractNumId w:val="17"/>
  </w:num>
  <w:num w:numId="19">
    <w:abstractNumId w:val="6"/>
  </w:num>
  <w:num w:numId="20">
    <w:abstractNumId w:val="5"/>
  </w:num>
  <w:num w:numId="21">
    <w:abstractNumId w:val="0"/>
  </w:num>
  <w:num w:numId="22">
    <w:abstractNumId w:val="30"/>
  </w:num>
  <w:num w:numId="23">
    <w:abstractNumId w:val="32"/>
  </w:num>
  <w:num w:numId="24">
    <w:abstractNumId w:val="8"/>
  </w:num>
  <w:num w:numId="25">
    <w:abstractNumId w:val="10"/>
  </w:num>
  <w:num w:numId="26">
    <w:abstractNumId w:val="33"/>
  </w:num>
  <w:num w:numId="27">
    <w:abstractNumId w:val="31"/>
  </w:num>
  <w:num w:numId="28">
    <w:abstractNumId w:val="4"/>
  </w:num>
  <w:num w:numId="29">
    <w:abstractNumId w:val="2"/>
  </w:num>
  <w:num w:numId="30">
    <w:abstractNumId w:val="14"/>
  </w:num>
  <w:num w:numId="31">
    <w:abstractNumId w:val="1"/>
  </w:num>
  <w:num w:numId="32">
    <w:abstractNumId w:val="15"/>
  </w:num>
  <w:num w:numId="33">
    <w:abstractNumId w:val="16"/>
  </w:num>
  <w:num w:numId="34">
    <w:abstractNumId w:val="37"/>
  </w:num>
  <w:num w:numId="35">
    <w:abstractNumId w:val="12"/>
  </w:num>
  <w:num w:numId="36">
    <w:abstractNumId w:val="27"/>
  </w:num>
  <w:num w:numId="37">
    <w:abstractNumId w:val="3"/>
  </w:num>
  <w:num w:numId="38">
    <w:abstractNumId w:val="18"/>
  </w:num>
  <w:num w:numId="39">
    <w:abstractNumId w:val="38"/>
  </w:num>
  <w:num w:numId="40">
    <w:abstractNumId w:val="29"/>
  </w:num>
  <w:num w:numId="41">
    <w:abstractNumId w:val="3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7D"/>
    <w:rsid w:val="00120C34"/>
    <w:rsid w:val="00230AF7"/>
    <w:rsid w:val="002B6D60"/>
    <w:rsid w:val="002E2161"/>
    <w:rsid w:val="003F0BD6"/>
    <w:rsid w:val="00513A6C"/>
    <w:rsid w:val="0067595B"/>
    <w:rsid w:val="0070337B"/>
    <w:rsid w:val="0080214F"/>
    <w:rsid w:val="0084163F"/>
    <w:rsid w:val="00861473"/>
    <w:rsid w:val="00AE0C87"/>
    <w:rsid w:val="00C143E3"/>
    <w:rsid w:val="00D02F7D"/>
    <w:rsid w:val="00D5196A"/>
    <w:rsid w:val="00EB6AF8"/>
    <w:rsid w:val="00EF1943"/>
    <w:rsid w:val="00F33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2F7D"/>
    <w:pPr>
      <w:ind w:left="720"/>
      <w:contextualSpacing/>
    </w:pPr>
  </w:style>
  <w:style w:type="paragraph" w:styleId="a5">
    <w:name w:val="Normal (Web)"/>
    <w:basedOn w:val="a"/>
    <w:uiPriority w:val="99"/>
    <w:semiHidden/>
    <w:unhideWhenUsed/>
    <w:rsid w:val="00120C3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AE0C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2F7D"/>
    <w:pPr>
      <w:ind w:left="720"/>
      <w:contextualSpacing/>
    </w:pPr>
  </w:style>
  <w:style w:type="paragraph" w:styleId="a5">
    <w:name w:val="Normal (Web)"/>
    <w:basedOn w:val="a"/>
    <w:uiPriority w:val="99"/>
    <w:semiHidden/>
    <w:unhideWhenUsed/>
    <w:rsid w:val="00120C3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AE0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69011">
      <w:bodyDiv w:val="1"/>
      <w:marLeft w:val="0"/>
      <w:marRight w:val="0"/>
      <w:marTop w:val="0"/>
      <w:marBottom w:val="0"/>
      <w:divBdr>
        <w:top w:val="none" w:sz="0" w:space="0" w:color="auto"/>
        <w:left w:val="none" w:sz="0" w:space="0" w:color="auto"/>
        <w:bottom w:val="none" w:sz="0" w:space="0" w:color="auto"/>
        <w:right w:val="none" w:sz="0" w:space="0" w:color="auto"/>
      </w:divBdr>
    </w:div>
    <w:div w:id="936133204">
      <w:bodyDiv w:val="1"/>
      <w:marLeft w:val="0"/>
      <w:marRight w:val="0"/>
      <w:marTop w:val="0"/>
      <w:marBottom w:val="0"/>
      <w:divBdr>
        <w:top w:val="none" w:sz="0" w:space="0" w:color="auto"/>
        <w:left w:val="none" w:sz="0" w:space="0" w:color="auto"/>
        <w:bottom w:val="none" w:sz="0" w:space="0" w:color="auto"/>
        <w:right w:val="none" w:sz="0" w:space="0" w:color="auto"/>
      </w:divBdr>
    </w:div>
    <w:div w:id="1067414428">
      <w:bodyDiv w:val="1"/>
      <w:marLeft w:val="0"/>
      <w:marRight w:val="0"/>
      <w:marTop w:val="0"/>
      <w:marBottom w:val="0"/>
      <w:divBdr>
        <w:top w:val="none" w:sz="0" w:space="0" w:color="auto"/>
        <w:left w:val="none" w:sz="0" w:space="0" w:color="auto"/>
        <w:bottom w:val="none" w:sz="0" w:space="0" w:color="auto"/>
        <w:right w:val="none" w:sz="0" w:space="0" w:color="auto"/>
      </w:divBdr>
      <w:divsChild>
        <w:div w:id="2025399197">
          <w:marLeft w:val="0"/>
          <w:marRight w:val="251"/>
          <w:marTop w:val="0"/>
          <w:marBottom w:val="0"/>
          <w:divBdr>
            <w:top w:val="none" w:sz="0" w:space="0" w:color="auto"/>
            <w:left w:val="none" w:sz="0" w:space="0" w:color="auto"/>
            <w:bottom w:val="none" w:sz="0" w:space="0" w:color="auto"/>
            <w:right w:val="none" w:sz="0" w:space="0" w:color="auto"/>
          </w:divBdr>
        </w:div>
        <w:div w:id="1235508282">
          <w:marLeft w:val="0"/>
          <w:marRight w:val="251"/>
          <w:marTop w:val="0"/>
          <w:marBottom w:val="0"/>
          <w:divBdr>
            <w:top w:val="none" w:sz="0" w:space="0" w:color="auto"/>
            <w:left w:val="none" w:sz="0" w:space="0" w:color="auto"/>
            <w:bottom w:val="none" w:sz="0" w:space="0" w:color="auto"/>
            <w:right w:val="none" w:sz="0" w:space="0" w:color="auto"/>
          </w:divBdr>
        </w:div>
      </w:divsChild>
    </w:div>
    <w:div w:id="1582522931">
      <w:bodyDiv w:val="1"/>
      <w:marLeft w:val="0"/>
      <w:marRight w:val="0"/>
      <w:marTop w:val="0"/>
      <w:marBottom w:val="0"/>
      <w:divBdr>
        <w:top w:val="none" w:sz="0" w:space="0" w:color="auto"/>
        <w:left w:val="none" w:sz="0" w:space="0" w:color="auto"/>
        <w:bottom w:val="none" w:sz="0" w:space="0" w:color="auto"/>
        <w:right w:val="none" w:sz="0" w:space="0" w:color="auto"/>
      </w:divBdr>
    </w:div>
    <w:div w:id="1837257865">
      <w:bodyDiv w:val="1"/>
      <w:marLeft w:val="0"/>
      <w:marRight w:val="0"/>
      <w:marTop w:val="0"/>
      <w:marBottom w:val="0"/>
      <w:divBdr>
        <w:top w:val="none" w:sz="0" w:space="0" w:color="auto"/>
        <w:left w:val="none" w:sz="0" w:space="0" w:color="auto"/>
        <w:bottom w:val="none" w:sz="0" w:space="0" w:color="auto"/>
        <w:right w:val="none" w:sz="0" w:space="0" w:color="auto"/>
      </w:divBdr>
      <w:divsChild>
        <w:div w:id="1008753933">
          <w:marLeft w:val="0"/>
          <w:marRight w:val="251"/>
          <w:marTop w:val="0"/>
          <w:marBottom w:val="0"/>
          <w:divBdr>
            <w:top w:val="none" w:sz="0" w:space="0" w:color="auto"/>
            <w:left w:val="none" w:sz="0" w:space="0" w:color="auto"/>
            <w:bottom w:val="none" w:sz="0" w:space="0" w:color="auto"/>
            <w:right w:val="none" w:sz="0" w:space="0" w:color="auto"/>
          </w:divBdr>
        </w:div>
        <w:div w:id="857305732">
          <w:marLeft w:val="0"/>
          <w:marRight w:val="251"/>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u.spb.ru/1884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boms.ru/page/servic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3827</Words>
  <Characters>21819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2</cp:revision>
  <dcterms:created xsi:type="dcterms:W3CDTF">2018-03-15T09:37:00Z</dcterms:created>
  <dcterms:modified xsi:type="dcterms:W3CDTF">2018-03-15T09:37:00Z</dcterms:modified>
</cp:coreProperties>
</file>